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2401" w14:textId="77777777" w:rsidR="009E300D" w:rsidRPr="00EA5845" w:rsidRDefault="009E300D" w:rsidP="00EA5845">
      <w:pPr>
        <w:pBdr>
          <w:bottom w:val="single" w:sz="12" w:space="1" w:color="auto"/>
        </w:pBdr>
        <w:jc w:val="center"/>
        <w:rPr>
          <w:rFonts w:ascii="Times New Roman" w:hAnsi="Times New Roman"/>
          <w:b/>
          <w:sz w:val="56"/>
          <w:szCs w:val="56"/>
          <w:u w:val="single"/>
        </w:rPr>
      </w:pPr>
      <w:bookmarkStart w:id="0" w:name="_Ref99358265"/>
      <w:r>
        <w:rPr>
          <w:noProof/>
        </w:rPr>
        <w:drawing>
          <wp:inline distT="0" distB="0" distL="0" distR="0" wp14:anchorId="5D5D239E" wp14:editId="592C438E">
            <wp:extent cx="5485765"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due-Co-brand-Your-Unit.png"/>
                    <pic:cNvPicPr/>
                  </pic:nvPicPr>
                  <pic:blipFill>
                    <a:blip r:embed="rId8"/>
                    <a:stretch>
                      <a:fillRect/>
                    </a:stretch>
                  </pic:blipFill>
                  <pic:spPr>
                    <a:xfrm>
                      <a:off x="0" y="0"/>
                      <a:ext cx="5618776" cy="702428"/>
                    </a:xfrm>
                    <a:prstGeom prst="rect">
                      <a:avLst/>
                    </a:prstGeom>
                  </pic:spPr>
                </pic:pic>
              </a:graphicData>
            </a:graphic>
          </wp:inline>
        </w:drawing>
      </w:r>
    </w:p>
    <w:p w14:paraId="62101673" w14:textId="77777777" w:rsidR="009E300D" w:rsidRPr="00EA5845" w:rsidRDefault="009E300D" w:rsidP="00D626D8">
      <w:pPr>
        <w:jc w:val="center"/>
        <w:rPr>
          <w:rFonts w:ascii="Times New Roman" w:hAnsi="Times New Roman"/>
          <w:b/>
          <w:sz w:val="64"/>
          <w:szCs w:val="64"/>
          <w:u w:val="single"/>
        </w:rPr>
      </w:pPr>
    </w:p>
    <w:p w14:paraId="1E3A1CAF" w14:textId="77777777" w:rsidR="00AA5D5E" w:rsidRPr="00EA5845" w:rsidRDefault="00AA5D5E" w:rsidP="00D626D8">
      <w:pPr>
        <w:spacing w:line="240" w:lineRule="auto"/>
        <w:contextualSpacing/>
        <w:jc w:val="center"/>
        <w:rPr>
          <w:rFonts w:ascii="Times New Roman" w:hAnsi="Times New Roman"/>
          <w:b/>
          <w:sz w:val="64"/>
          <w:szCs w:val="64"/>
        </w:rPr>
      </w:pPr>
    </w:p>
    <w:p w14:paraId="366B366C" w14:textId="77777777" w:rsidR="00AA5D5E" w:rsidRDefault="00AA5D5E" w:rsidP="00D626D8">
      <w:pPr>
        <w:spacing w:line="240" w:lineRule="auto"/>
        <w:contextualSpacing/>
        <w:jc w:val="center"/>
        <w:rPr>
          <w:rFonts w:ascii="Times New Roman" w:hAnsi="Times New Roman"/>
          <w:b/>
          <w:sz w:val="64"/>
          <w:szCs w:val="64"/>
        </w:rPr>
      </w:pPr>
    </w:p>
    <w:p w14:paraId="4A13A6B3" w14:textId="77777777" w:rsidR="00D626D8" w:rsidRDefault="00D626D8" w:rsidP="00D626D8">
      <w:pPr>
        <w:spacing w:line="240" w:lineRule="auto"/>
        <w:contextualSpacing/>
        <w:jc w:val="center"/>
        <w:rPr>
          <w:rFonts w:ascii="Times New Roman" w:hAnsi="Times New Roman"/>
          <w:b/>
          <w:sz w:val="64"/>
          <w:szCs w:val="64"/>
        </w:rPr>
      </w:pPr>
    </w:p>
    <w:p w14:paraId="6EEEF638" w14:textId="77777777" w:rsidR="009E300D" w:rsidRPr="00EA5845" w:rsidRDefault="009E300D" w:rsidP="00D626D8">
      <w:pPr>
        <w:spacing w:line="240" w:lineRule="auto"/>
        <w:contextualSpacing/>
        <w:jc w:val="center"/>
        <w:rPr>
          <w:rFonts w:ascii="Old English Text MT" w:hAnsi="Old English Text MT"/>
          <w:b/>
          <w:sz w:val="96"/>
          <w:szCs w:val="64"/>
        </w:rPr>
      </w:pPr>
      <w:r w:rsidRPr="00EA5845">
        <w:rPr>
          <w:rFonts w:ascii="Old English Text MT" w:hAnsi="Old English Text MT"/>
          <w:b/>
          <w:sz w:val="96"/>
          <w:szCs w:val="64"/>
        </w:rPr>
        <w:t xml:space="preserve">Davidson School of </w:t>
      </w:r>
    </w:p>
    <w:p w14:paraId="6068B056" w14:textId="77777777" w:rsidR="00EA5845" w:rsidRPr="00EA5845" w:rsidRDefault="009E300D" w:rsidP="00D626D8">
      <w:pPr>
        <w:spacing w:line="240" w:lineRule="auto"/>
        <w:contextualSpacing/>
        <w:jc w:val="center"/>
        <w:rPr>
          <w:rFonts w:ascii="Old English Text MT" w:hAnsi="Old English Text MT"/>
          <w:b/>
          <w:sz w:val="96"/>
          <w:szCs w:val="64"/>
        </w:rPr>
      </w:pPr>
      <w:r w:rsidRPr="00EA5845">
        <w:rPr>
          <w:rFonts w:ascii="Old English Text MT" w:hAnsi="Old English Text MT"/>
          <w:b/>
          <w:sz w:val="96"/>
          <w:szCs w:val="64"/>
        </w:rPr>
        <w:t xml:space="preserve">Chemical Engineering </w:t>
      </w:r>
    </w:p>
    <w:p w14:paraId="2B41C5F6" w14:textId="77777777" w:rsidR="00EA5845" w:rsidRPr="00EA5845" w:rsidRDefault="00EA5845" w:rsidP="00D626D8">
      <w:pPr>
        <w:spacing w:line="240" w:lineRule="auto"/>
        <w:contextualSpacing/>
        <w:jc w:val="center"/>
        <w:rPr>
          <w:rFonts w:ascii="Old English Text MT" w:hAnsi="Old English Text MT"/>
          <w:b/>
          <w:sz w:val="64"/>
          <w:szCs w:val="64"/>
        </w:rPr>
      </w:pPr>
    </w:p>
    <w:p w14:paraId="1554255E" w14:textId="77777777" w:rsidR="009E300D" w:rsidRPr="0053560B" w:rsidRDefault="009E300D" w:rsidP="00D626D8">
      <w:pPr>
        <w:spacing w:line="240" w:lineRule="auto"/>
        <w:contextualSpacing/>
        <w:jc w:val="center"/>
        <w:rPr>
          <w:rFonts w:ascii="Times New Roman" w:hAnsi="Times New Roman"/>
          <w:b/>
          <w:sz w:val="64"/>
          <w:szCs w:val="64"/>
        </w:rPr>
      </w:pPr>
      <w:r w:rsidRPr="0053560B">
        <w:rPr>
          <w:rFonts w:ascii="Times New Roman" w:hAnsi="Times New Roman"/>
          <w:b/>
          <w:sz w:val="64"/>
          <w:szCs w:val="64"/>
        </w:rPr>
        <w:t>Undergraduate Program Guide</w:t>
      </w:r>
    </w:p>
    <w:p w14:paraId="582A4710" w14:textId="77777777" w:rsidR="009E300D" w:rsidRDefault="009E300D" w:rsidP="00D626D8">
      <w:pPr>
        <w:spacing w:line="240" w:lineRule="auto"/>
        <w:contextualSpacing/>
        <w:jc w:val="center"/>
        <w:rPr>
          <w:rFonts w:ascii="Times New Roman" w:hAnsi="Times New Roman"/>
          <w:b/>
          <w:sz w:val="64"/>
          <w:szCs w:val="64"/>
        </w:rPr>
      </w:pPr>
      <w:r w:rsidRPr="0053560B">
        <w:rPr>
          <w:rFonts w:ascii="Times New Roman" w:hAnsi="Times New Roman"/>
          <w:b/>
          <w:sz w:val="64"/>
          <w:szCs w:val="64"/>
        </w:rPr>
        <w:t>202</w:t>
      </w:r>
      <w:r w:rsidR="00064827">
        <w:rPr>
          <w:rFonts w:ascii="Times New Roman" w:hAnsi="Times New Roman"/>
          <w:b/>
          <w:sz w:val="64"/>
          <w:szCs w:val="64"/>
        </w:rPr>
        <w:t>2</w:t>
      </w:r>
      <w:r w:rsidRPr="0053560B">
        <w:rPr>
          <w:rFonts w:ascii="Times New Roman" w:hAnsi="Times New Roman"/>
          <w:b/>
          <w:sz w:val="64"/>
          <w:szCs w:val="64"/>
        </w:rPr>
        <w:t>-202</w:t>
      </w:r>
      <w:r w:rsidR="00064827">
        <w:rPr>
          <w:rFonts w:ascii="Times New Roman" w:hAnsi="Times New Roman"/>
          <w:b/>
          <w:sz w:val="64"/>
          <w:szCs w:val="64"/>
        </w:rPr>
        <w:t>3</w:t>
      </w:r>
    </w:p>
    <w:p w14:paraId="68F50854" w14:textId="77777777" w:rsidR="00EA5845" w:rsidRDefault="00EA5845" w:rsidP="00D626D8">
      <w:pPr>
        <w:spacing w:line="240" w:lineRule="auto"/>
        <w:contextualSpacing/>
        <w:jc w:val="center"/>
        <w:rPr>
          <w:rFonts w:ascii="Times New Roman" w:hAnsi="Times New Roman"/>
          <w:b/>
          <w:sz w:val="64"/>
          <w:szCs w:val="64"/>
        </w:rPr>
      </w:pPr>
    </w:p>
    <w:p w14:paraId="1B4D5E5A" w14:textId="77777777" w:rsidR="00EA5845" w:rsidRDefault="00EA5845" w:rsidP="00D626D8">
      <w:pPr>
        <w:spacing w:line="240" w:lineRule="auto"/>
        <w:contextualSpacing/>
        <w:jc w:val="center"/>
        <w:rPr>
          <w:rFonts w:ascii="Times New Roman" w:hAnsi="Times New Roman"/>
          <w:b/>
          <w:sz w:val="64"/>
          <w:szCs w:val="64"/>
        </w:rPr>
      </w:pPr>
    </w:p>
    <w:p w14:paraId="02296263" w14:textId="77777777" w:rsidR="00EA5845" w:rsidRDefault="00EA5845" w:rsidP="00D626D8">
      <w:pPr>
        <w:pBdr>
          <w:bottom w:val="single" w:sz="12" w:space="1" w:color="auto"/>
        </w:pBdr>
        <w:spacing w:line="240" w:lineRule="auto"/>
        <w:contextualSpacing/>
        <w:jc w:val="center"/>
        <w:rPr>
          <w:noProof/>
          <w:sz w:val="64"/>
          <w:szCs w:val="64"/>
        </w:rPr>
      </w:pPr>
    </w:p>
    <w:p w14:paraId="08B03294" w14:textId="77777777" w:rsidR="00D626D8" w:rsidRDefault="00D626D8" w:rsidP="00D626D8">
      <w:pPr>
        <w:pBdr>
          <w:bottom w:val="single" w:sz="12" w:space="1" w:color="auto"/>
        </w:pBdr>
        <w:spacing w:line="240" w:lineRule="auto"/>
        <w:contextualSpacing/>
        <w:jc w:val="center"/>
        <w:rPr>
          <w:noProof/>
          <w:sz w:val="64"/>
          <w:szCs w:val="64"/>
        </w:rPr>
      </w:pPr>
    </w:p>
    <w:p w14:paraId="6A911D99" w14:textId="77777777" w:rsidR="00D626D8" w:rsidRPr="00D626D8" w:rsidRDefault="00D626D8" w:rsidP="00D626D8">
      <w:pPr>
        <w:pBdr>
          <w:bottom w:val="single" w:sz="12" w:space="1" w:color="auto"/>
        </w:pBdr>
        <w:spacing w:line="240" w:lineRule="auto"/>
        <w:contextualSpacing/>
        <w:jc w:val="center"/>
        <w:rPr>
          <w:noProof/>
          <w:sz w:val="64"/>
          <w:szCs w:val="64"/>
        </w:rPr>
      </w:pPr>
    </w:p>
    <w:p w14:paraId="5C297281" w14:textId="77777777" w:rsidR="00D626D8" w:rsidRPr="00D626D8" w:rsidRDefault="00D626D8" w:rsidP="00EA5845">
      <w:pPr>
        <w:spacing w:line="240" w:lineRule="auto"/>
        <w:contextualSpacing/>
        <w:rPr>
          <w:rFonts w:ascii="Times New Roman" w:hAnsi="Times New Roman"/>
          <w:b/>
          <w:color w:val="CC9900"/>
          <w:sz w:val="10"/>
          <w:szCs w:val="10"/>
        </w:rPr>
      </w:pPr>
    </w:p>
    <w:p w14:paraId="3D1A9A0D" w14:textId="77777777" w:rsidR="009E300D" w:rsidRPr="00131DC8" w:rsidRDefault="009E300D" w:rsidP="009E300D">
      <w:pPr>
        <w:pBdr>
          <w:left w:val="single" w:sz="8" w:space="6" w:color="CFB991"/>
        </w:pBdr>
        <w:tabs>
          <w:tab w:val="center" w:pos="4320"/>
          <w:tab w:val="right" w:pos="8640"/>
        </w:tabs>
        <w:spacing w:line="240" w:lineRule="auto"/>
        <w:ind w:left="187"/>
        <w:contextualSpacing/>
        <w:rPr>
          <w:rFonts w:ascii="Franklin Gothic Medium" w:eastAsia="Times" w:hAnsi="Franklin Gothic Medium" w:cs="Times New Roman"/>
          <w:caps/>
          <w:noProof/>
          <w:sz w:val="15"/>
          <w:szCs w:val="20"/>
          <w:lang w:eastAsia="zh-CN"/>
        </w:rPr>
      </w:pPr>
      <w:r w:rsidRPr="00131DC8">
        <w:rPr>
          <w:rFonts w:ascii="Franklin Gothic Medium" w:eastAsia="Times" w:hAnsi="Franklin Gothic Medium" w:cs="Times New Roman"/>
          <w:caps/>
          <w:noProof/>
          <w:sz w:val="15"/>
          <w:szCs w:val="20"/>
          <w:lang w:eastAsia="zh-CN"/>
        </w:rPr>
        <w:t>DAVIDSON SCHOOL OF CHEMICAL ENGINEERING</w:t>
      </w:r>
    </w:p>
    <w:p w14:paraId="4094C0BC" w14:textId="77777777" w:rsidR="009E300D" w:rsidRPr="00131DC8" w:rsidRDefault="009E300D" w:rsidP="009E300D">
      <w:pPr>
        <w:pBdr>
          <w:left w:val="single" w:sz="8" w:space="6" w:color="CFB991"/>
        </w:pBdr>
        <w:tabs>
          <w:tab w:val="center" w:pos="4320"/>
          <w:tab w:val="right" w:pos="8640"/>
        </w:tabs>
        <w:spacing w:line="240" w:lineRule="auto"/>
        <w:ind w:left="187"/>
        <w:contextualSpacing/>
        <w:rPr>
          <w:rFonts w:ascii="Franklin Gothic Book" w:eastAsia="Times" w:hAnsi="Franklin Gothic Book" w:cs="Times New Roman"/>
          <w:noProof/>
          <w:color w:val="000000"/>
          <w:sz w:val="15"/>
          <w:szCs w:val="20"/>
          <w:lang w:eastAsia="zh-CN"/>
        </w:rPr>
      </w:pPr>
      <w:r w:rsidRPr="00131DC8">
        <w:rPr>
          <w:rFonts w:ascii="Franklin Gothic Book" w:eastAsia="Times" w:hAnsi="Franklin Gothic Book" w:cs="Times New Roman"/>
          <w:noProof/>
          <w:color w:val="000000"/>
          <w:sz w:val="15"/>
          <w:szCs w:val="20"/>
          <w:lang w:eastAsia="zh-CN"/>
        </w:rPr>
        <w:t>Forney Hall of Chemical Engineering, Room 1060</w:t>
      </w:r>
    </w:p>
    <w:p w14:paraId="25B2C83C" w14:textId="77777777" w:rsidR="009E300D" w:rsidRPr="00131DC8" w:rsidRDefault="009E300D" w:rsidP="009E300D">
      <w:pPr>
        <w:pBdr>
          <w:left w:val="single" w:sz="8" w:space="6" w:color="CFB991"/>
        </w:pBdr>
        <w:tabs>
          <w:tab w:val="center" w:pos="4320"/>
          <w:tab w:val="right" w:pos="8640"/>
        </w:tabs>
        <w:spacing w:line="240" w:lineRule="auto"/>
        <w:ind w:left="187"/>
        <w:contextualSpacing/>
        <w:rPr>
          <w:rFonts w:ascii="Franklin Gothic Book" w:eastAsia="Times" w:hAnsi="Franklin Gothic Book" w:cs="Times New Roman"/>
          <w:noProof/>
          <w:color w:val="000000"/>
          <w:sz w:val="15"/>
          <w:szCs w:val="20"/>
          <w:lang w:eastAsia="zh-CN"/>
        </w:rPr>
      </w:pPr>
      <w:r w:rsidRPr="00131DC8">
        <w:rPr>
          <w:rFonts w:ascii="Franklin Gothic Book" w:eastAsia="Times" w:hAnsi="Franklin Gothic Book" w:cs="Times New Roman"/>
          <w:noProof/>
          <w:color w:val="000000"/>
          <w:sz w:val="15"/>
          <w:szCs w:val="20"/>
          <w:lang w:eastAsia="zh-CN"/>
        </w:rPr>
        <w:t>480 Stadium Mall Drive, West Lafayette, IN 47907</w:t>
      </w:r>
    </w:p>
    <w:p w14:paraId="56B87AC4" w14:textId="77777777" w:rsidR="006F5506" w:rsidRDefault="009E300D" w:rsidP="009E300D">
      <w:pPr>
        <w:pBdr>
          <w:left w:val="single" w:sz="8" w:space="6" w:color="CFB991"/>
        </w:pBdr>
        <w:tabs>
          <w:tab w:val="center" w:pos="4320"/>
          <w:tab w:val="right" w:pos="8640"/>
        </w:tabs>
        <w:spacing w:line="240" w:lineRule="auto"/>
        <w:ind w:left="187"/>
        <w:contextualSpacing/>
        <w:rPr>
          <w:rFonts w:ascii="Times New Roman" w:hAnsi="Times New Roman"/>
          <w:b/>
          <w:sz w:val="56"/>
          <w:szCs w:val="56"/>
          <w:u w:val="single"/>
        </w:rPr>
      </w:pPr>
      <w:r w:rsidRPr="00131DC8">
        <w:rPr>
          <w:rFonts w:ascii="Franklin Gothic Book" w:eastAsia="Times" w:hAnsi="Franklin Gothic Book" w:cs="Times New Roman"/>
          <w:noProof/>
          <w:color w:val="000000"/>
          <w:sz w:val="15"/>
          <w:szCs w:val="20"/>
          <w:lang w:val="fr-FR" w:eastAsia="zh-CN"/>
        </w:rPr>
        <w:t>Office: 765-494-4050     Fax: 765-494-0805</w:t>
      </w:r>
    </w:p>
    <w:sdt>
      <w:sdtPr>
        <w:rPr>
          <w:rFonts w:asciiTheme="minorHAnsi" w:eastAsiaTheme="minorHAnsi" w:hAnsiTheme="minorHAnsi" w:cstheme="minorBidi"/>
          <w:b w:val="0"/>
          <w:bCs w:val="0"/>
          <w:color w:val="auto"/>
          <w:sz w:val="22"/>
          <w:szCs w:val="22"/>
        </w:rPr>
        <w:id w:val="-38518723"/>
        <w:docPartObj>
          <w:docPartGallery w:val="Table of Contents"/>
          <w:docPartUnique/>
        </w:docPartObj>
      </w:sdtPr>
      <w:sdtEndPr>
        <w:rPr>
          <w:noProof/>
        </w:rPr>
      </w:sdtEndPr>
      <w:sdtContent>
        <w:p w14:paraId="7364FE20" w14:textId="21ACD7AB" w:rsidR="001F7C29" w:rsidRDefault="001F7C29">
          <w:pPr>
            <w:pStyle w:val="TOCHeading"/>
          </w:pPr>
          <w:r>
            <w:t>Contents</w:t>
          </w:r>
        </w:p>
        <w:p w14:paraId="7BA5F3D8" w14:textId="1721A527" w:rsidR="00946F33" w:rsidRDefault="001F7C29">
          <w:pPr>
            <w:pStyle w:val="TOC1"/>
            <w:rPr>
              <w:rFonts w:eastAsiaTheme="minorEastAsia"/>
              <w:noProof/>
            </w:rPr>
          </w:pPr>
          <w:r>
            <w:fldChar w:fldCharType="begin"/>
          </w:r>
          <w:r>
            <w:instrText xml:space="preserve"> TOC \o "1-3" \h \z \u </w:instrText>
          </w:r>
          <w:r>
            <w:fldChar w:fldCharType="separate"/>
          </w:r>
          <w:hyperlink w:anchor="_Toc114469150" w:history="1">
            <w:bookmarkStart w:id="1" w:name="_Toc114469090"/>
            <w:r w:rsidR="00946F33" w:rsidRPr="00C01126">
              <w:rPr>
                <w:rStyle w:val="Hyperlink"/>
                <w:noProof/>
              </w:rPr>
              <w:drawing>
                <wp:inline distT="0" distB="0" distL="0" distR="0" wp14:anchorId="2053FC35" wp14:editId="50FF3227">
                  <wp:extent cx="5938869" cy="1850745"/>
                  <wp:effectExtent l="0" t="0" r="5080" b="0"/>
                  <wp:docPr id="10" name="Picture 10" descr="Image result for purdue university chemical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rdue university chemical engineer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4148" cy="1861739"/>
                          </a:xfrm>
                          <a:prstGeom prst="rect">
                            <a:avLst/>
                          </a:prstGeom>
                          <a:noFill/>
                          <a:ln>
                            <a:noFill/>
                          </a:ln>
                        </pic:spPr>
                      </pic:pic>
                    </a:graphicData>
                  </a:graphic>
                </wp:inline>
              </w:drawing>
            </w:r>
            <w:bookmarkEnd w:id="1"/>
            <w:r w:rsidR="00946F33">
              <w:rPr>
                <w:noProof/>
                <w:webHidden/>
              </w:rPr>
              <w:tab/>
            </w:r>
            <w:r w:rsidR="00946F33">
              <w:rPr>
                <w:noProof/>
                <w:webHidden/>
              </w:rPr>
              <w:fldChar w:fldCharType="begin"/>
            </w:r>
            <w:r w:rsidR="00946F33">
              <w:rPr>
                <w:noProof/>
                <w:webHidden/>
              </w:rPr>
              <w:instrText xml:space="preserve"> PAGEREF _Toc114469150 \h </w:instrText>
            </w:r>
            <w:r w:rsidR="00946F33">
              <w:rPr>
                <w:noProof/>
                <w:webHidden/>
              </w:rPr>
            </w:r>
            <w:r w:rsidR="00946F33">
              <w:rPr>
                <w:noProof/>
                <w:webHidden/>
              </w:rPr>
              <w:fldChar w:fldCharType="separate"/>
            </w:r>
            <w:r w:rsidR="00BE49DD">
              <w:rPr>
                <w:noProof/>
                <w:webHidden/>
              </w:rPr>
              <w:t>4</w:t>
            </w:r>
            <w:r w:rsidR="00946F33">
              <w:rPr>
                <w:noProof/>
                <w:webHidden/>
              </w:rPr>
              <w:fldChar w:fldCharType="end"/>
            </w:r>
          </w:hyperlink>
        </w:p>
        <w:p w14:paraId="2888A825" w14:textId="5D56D442" w:rsidR="00946F33" w:rsidRDefault="00946F33">
          <w:pPr>
            <w:pStyle w:val="TOC1"/>
            <w:rPr>
              <w:rFonts w:eastAsiaTheme="minorEastAsia"/>
              <w:noProof/>
            </w:rPr>
          </w:pPr>
          <w:hyperlink w:anchor="_Toc114469151" w:history="1">
            <w:r w:rsidRPr="00C01126">
              <w:rPr>
                <w:rStyle w:val="Hyperlink"/>
                <w:rFonts w:ascii="Impact" w:hAnsi="Impact"/>
                <w:noProof/>
              </w:rPr>
              <w:t>Welcome to Chemical Engineering!</w:t>
            </w:r>
            <w:r>
              <w:rPr>
                <w:noProof/>
                <w:webHidden/>
              </w:rPr>
              <w:tab/>
            </w:r>
            <w:r>
              <w:rPr>
                <w:noProof/>
                <w:webHidden/>
              </w:rPr>
              <w:fldChar w:fldCharType="begin"/>
            </w:r>
            <w:r>
              <w:rPr>
                <w:noProof/>
                <w:webHidden/>
              </w:rPr>
              <w:instrText xml:space="preserve"> PAGEREF _Toc114469151 \h </w:instrText>
            </w:r>
            <w:r>
              <w:rPr>
                <w:noProof/>
                <w:webHidden/>
              </w:rPr>
            </w:r>
            <w:r>
              <w:rPr>
                <w:noProof/>
                <w:webHidden/>
              </w:rPr>
              <w:fldChar w:fldCharType="separate"/>
            </w:r>
            <w:r w:rsidR="00BE49DD">
              <w:rPr>
                <w:noProof/>
                <w:webHidden/>
              </w:rPr>
              <w:t>4</w:t>
            </w:r>
            <w:r>
              <w:rPr>
                <w:noProof/>
                <w:webHidden/>
              </w:rPr>
              <w:fldChar w:fldCharType="end"/>
            </w:r>
          </w:hyperlink>
        </w:p>
        <w:p w14:paraId="1DA764E4" w14:textId="6529DE32" w:rsidR="00946F33" w:rsidRDefault="00946F33">
          <w:pPr>
            <w:pStyle w:val="TOC1"/>
            <w:rPr>
              <w:rFonts w:eastAsiaTheme="minorEastAsia"/>
              <w:noProof/>
            </w:rPr>
          </w:pPr>
          <w:hyperlink w:anchor="_Toc114469152" w:history="1">
            <w:r w:rsidRPr="00C01126">
              <w:rPr>
                <w:rStyle w:val="Hyperlink"/>
                <w:noProof/>
              </w:rPr>
              <w:t>THE UNDERGRADUATE OFFICE</w:t>
            </w:r>
            <w:r>
              <w:rPr>
                <w:noProof/>
                <w:webHidden/>
              </w:rPr>
              <w:tab/>
            </w:r>
            <w:r>
              <w:rPr>
                <w:noProof/>
                <w:webHidden/>
              </w:rPr>
              <w:fldChar w:fldCharType="begin"/>
            </w:r>
            <w:r>
              <w:rPr>
                <w:noProof/>
                <w:webHidden/>
              </w:rPr>
              <w:instrText xml:space="preserve"> PAGEREF _Toc114469152 \h </w:instrText>
            </w:r>
            <w:r>
              <w:rPr>
                <w:noProof/>
                <w:webHidden/>
              </w:rPr>
            </w:r>
            <w:r>
              <w:rPr>
                <w:noProof/>
                <w:webHidden/>
              </w:rPr>
              <w:fldChar w:fldCharType="separate"/>
            </w:r>
            <w:r w:rsidR="00BE49DD">
              <w:rPr>
                <w:noProof/>
                <w:webHidden/>
              </w:rPr>
              <w:t>6</w:t>
            </w:r>
            <w:r>
              <w:rPr>
                <w:noProof/>
                <w:webHidden/>
              </w:rPr>
              <w:fldChar w:fldCharType="end"/>
            </w:r>
          </w:hyperlink>
        </w:p>
        <w:p w14:paraId="39D64350" w14:textId="71A7A29E" w:rsidR="00946F33" w:rsidRDefault="00946F33">
          <w:pPr>
            <w:pStyle w:val="TOC2"/>
            <w:tabs>
              <w:tab w:val="right" w:leader="dot" w:pos="9350"/>
            </w:tabs>
            <w:rPr>
              <w:rFonts w:eastAsiaTheme="minorEastAsia"/>
              <w:noProof/>
            </w:rPr>
          </w:pPr>
          <w:hyperlink w:anchor="_Toc114469153" w:history="1">
            <w:r w:rsidRPr="00C01126">
              <w:rPr>
                <w:rStyle w:val="Hyperlink"/>
                <w:noProof/>
              </w:rPr>
              <w:t>Connecting with the ChE Undergraduate Office</w:t>
            </w:r>
            <w:r>
              <w:rPr>
                <w:noProof/>
                <w:webHidden/>
              </w:rPr>
              <w:tab/>
            </w:r>
            <w:r>
              <w:rPr>
                <w:noProof/>
                <w:webHidden/>
              </w:rPr>
              <w:fldChar w:fldCharType="begin"/>
            </w:r>
            <w:r>
              <w:rPr>
                <w:noProof/>
                <w:webHidden/>
              </w:rPr>
              <w:instrText xml:space="preserve"> PAGEREF _Toc114469153 \h </w:instrText>
            </w:r>
            <w:r>
              <w:rPr>
                <w:noProof/>
                <w:webHidden/>
              </w:rPr>
            </w:r>
            <w:r>
              <w:rPr>
                <w:noProof/>
                <w:webHidden/>
              </w:rPr>
              <w:fldChar w:fldCharType="separate"/>
            </w:r>
            <w:r w:rsidR="00BE49DD">
              <w:rPr>
                <w:noProof/>
                <w:webHidden/>
              </w:rPr>
              <w:t>6</w:t>
            </w:r>
            <w:r>
              <w:rPr>
                <w:noProof/>
                <w:webHidden/>
              </w:rPr>
              <w:fldChar w:fldCharType="end"/>
            </w:r>
          </w:hyperlink>
        </w:p>
        <w:p w14:paraId="6BE12EA6" w14:textId="41D964AE" w:rsidR="00946F33" w:rsidRDefault="00946F33">
          <w:pPr>
            <w:pStyle w:val="TOC3"/>
            <w:tabs>
              <w:tab w:val="right" w:leader="dot" w:pos="9350"/>
            </w:tabs>
            <w:rPr>
              <w:rFonts w:eastAsiaTheme="minorEastAsia"/>
              <w:noProof/>
            </w:rPr>
          </w:pPr>
          <w:hyperlink w:anchor="_Toc114469154" w:history="1">
            <w:r w:rsidRPr="00C01126">
              <w:rPr>
                <w:rStyle w:val="Hyperlink"/>
                <w:noProof/>
              </w:rPr>
              <w:t>Virtual Drop-Ins</w:t>
            </w:r>
            <w:r>
              <w:rPr>
                <w:noProof/>
                <w:webHidden/>
              </w:rPr>
              <w:tab/>
            </w:r>
            <w:r>
              <w:rPr>
                <w:noProof/>
                <w:webHidden/>
              </w:rPr>
              <w:fldChar w:fldCharType="begin"/>
            </w:r>
            <w:r>
              <w:rPr>
                <w:noProof/>
                <w:webHidden/>
              </w:rPr>
              <w:instrText xml:space="preserve"> PAGEREF _Toc114469154 \h </w:instrText>
            </w:r>
            <w:r>
              <w:rPr>
                <w:noProof/>
                <w:webHidden/>
              </w:rPr>
            </w:r>
            <w:r>
              <w:rPr>
                <w:noProof/>
                <w:webHidden/>
              </w:rPr>
              <w:fldChar w:fldCharType="separate"/>
            </w:r>
            <w:r w:rsidR="00BE49DD">
              <w:rPr>
                <w:noProof/>
                <w:webHidden/>
              </w:rPr>
              <w:t>6</w:t>
            </w:r>
            <w:r>
              <w:rPr>
                <w:noProof/>
                <w:webHidden/>
              </w:rPr>
              <w:fldChar w:fldCharType="end"/>
            </w:r>
          </w:hyperlink>
        </w:p>
        <w:p w14:paraId="38C7874C" w14:textId="0FECA9FD" w:rsidR="00946F33" w:rsidRDefault="00946F33">
          <w:pPr>
            <w:pStyle w:val="TOC3"/>
            <w:tabs>
              <w:tab w:val="right" w:leader="dot" w:pos="9350"/>
            </w:tabs>
            <w:rPr>
              <w:rFonts w:eastAsiaTheme="minorEastAsia"/>
              <w:noProof/>
            </w:rPr>
          </w:pPr>
          <w:hyperlink w:anchor="_Toc114469155" w:history="1">
            <w:r w:rsidRPr="00C01126">
              <w:rPr>
                <w:rStyle w:val="Hyperlink"/>
                <w:noProof/>
              </w:rPr>
              <w:t>In-Person Drop-Ins</w:t>
            </w:r>
            <w:r>
              <w:rPr>
                <w:noProof/>
                <w:webHidden/>
              </w:rPr>
              <w:tab/>
            </w:r>
            <w:r>
              <w:rPr>
                <w:noProof/>
                <w:webHidden/>
              </w:rPr>
              <w:fldChar w:fldCharType="begin"/>
            </w:r>
            <w:r>
              <w:rPr>
                <w:noProof/>
                <w:webHidden/>
              </w:rPr>
              <w:instrText xml:space="preserve"> PAGEREF _Toc114469155 \h </w:instrText>
            </w:r>
            <w:r>
              <w:rPr>
                <w:noProof/>
                <w:webHidden/>
              </w:rPr>
            </w:r>
            <w:r>
              <w:rPr>
                <w:noProof/>
                <w:webHidden/>
              </w:rPr>
              <w:fldChar w:fldCharType="separate"/>
            </w:r>
            <w:r w:rsidR="00BE49DD">
              <w:rPr>
                <w:noProof/>
                <w:webHidden/>
              </w:rPr>
              <w:t>6</w:t>
            </w:r>
            <w:r>
              <w:rPr>
                <w:noProof/>
                <w:webHidden/>
              </w:rPr>
              <w:fldChar w:fldCharType="end"/>
            </w:r>
          </w:hyperlink>
        </w:p>
        <w:p w14:paraId="599E4526" w14:textId="53845D8E" w:rsidR="00946F33" w:rsidRDefault="00946F33">
          <w:pPr>
            <w:pStyle w:val="TOC3"/>
            <w:tabs>
              <w:tab w:val="right" w:leader="dot" w:pos="9350"/>
            </w:tabs>
            <w:rPr>
              <w:rFonts w:eastAsiaTheme="minorEastAsia"/>
              <w:noProof/>
            </w:rPr>
          </w:pPr>
          <w:hyperlink w:anchor="_Toc114469156" w:history="1">
            <w:r w:rsidRPr="00C01126">
              <w:rPr>
                <w:rStyle w:val="Hyperlink"/>
                <w:noProof/>
              </w:rPr>
              <w:t>Appointments</w:t>
            </w:r>
            <w:r>
              <w:rPr>
                <w:noProof/>
                <w:webHidden/>
              </w:rPr>
              <w:tab/>
            </w:r>
            <w:r>
              <w:rPr>
                <w:noProof/>
                <w:webHidden/>
              </w:rPr>
              <w:fldChar w:fldCharType="begin"/>
            </w:r>
            <w:r>
              <w:rPr>
                <w:noProof/>
                <w:webHidden/>
              </w:rPr>
              <w:instrText xml:space="preserve"> PAGEREF _Toc114469156 \h </w:instrText>
            </w:r>
            <w:r>
              <w:rPr>
                <w:noProof/>
                <w:webHidden/>
              </w:rPr>
            </w:r>
            <w:r>
              <w:rPr>
                <w:noProof/>
                <w:webHidden/>
              </w:rPr>
              <w:fldChar w:fldCharType="separate"/>
            </w:r>
            <w:r w:rsidR="00BE49DD">
              <w:rPr>
                <w:noProof/>
                <w:webHidden/>
              </w:rPr>
              <w:t>7</w:t>
            </w:r>
            <w:r>
              <w:rPr>
                <w:noProof/>
                <w:webHidden/>
              </w:rPr>
              <w:fldChar w:fldCharType="end"/>
            </w:r>
          </w:hyperlink>
        </w:p>
        <w:p w14:paraId="27CFBB24" w14:textId="3619081B" w:rsidR="00946F33" w:rsidRDefault="00946F33">
          <w:pPr>
            <w:pStyle w:val="TOC3"/>
            <w:tabs>
              <w:tab w:val="right" w:leader="dot" w:pos="9350"/>
            </w:tabs>
            <w:rPr>
              <w:rFonts w:eastAsiaTheme="minorEastAsia"/>
              <w:noProof/>
            </w:rPr>
          </w:pPr>
          <w:hyperlink w:anchor="_Toc114469157" w:history="1">
            <w:r w:rsidRPr="00C01126">
              <w:rPr>
                <w:rStyle w:val="Hyperlink"/>
                <w:noProof/>
              </w:rPr>
              <w:t>E-mail</w:t>
            </w:r>
            <w:r>
              <w:rPr>
                <w:noProof/>
                <w:webHidden/>
              </w:rPr>
              <w:tab/>
            </w:r>
            <w:r>
              <w:rPr>
                <w:noProof/>
                <w:webHidden/>
              </w:rPr>
              <w:fldChar w:fldCharType="begin"/>
            </w:r>
            <w:r>
              <w:rPr>
                <w:noProof/>
                <w:webHidden/>
              </w:rPr>
              <w:instrText xml:space="preserve"> PAGEREF _Toc114469157 \h </w:instrText>
            </w:r>
            <w:r>
              <w:rPr>
                <w:noProof/>
                <w:webHidden/>
              </w:rPr>
            </w:r>
            <w:r>
              <w:rPr>
                <w:noProof/>
                <w:webHidden/>
              </w:rPr>
              <w:fldChar w:fldCharType="separate"/>
            </w:r>
            <w:r w:rsidR="00BE49DD">
              <w:rPr>
                <w:noProof/>
                <w:webHidden/>
              </w:rPr>
              <w:t>7</w:t>
            </w:r>
            <w:r>
              <w:rPr>
                <w:noProof/>
                <w:webHidden/>
              </w:rPr>
              <w:fldChar w:fldCharType="end"/>
            </w:r>
          </w:hyperlink>
        </w:p>
        <w:p w14:paraId="674B22FA" w14:textId="5EF5C98D" w:rsidR="00946F33" w:rsidRDefault="00946F33">
          <w:pPr>
            <w:pStyle w:val="TOC1"/>
            <w:rPr>
              <w:rFonts w:eastAsiaTheme="minorEastAsia"/>
              <w:noProof/>
            </w:rPr>
          </w:pPr>
          <w:hyperlink w:anchor="_Toc114469158" w:history="1">
            <w:r w:rsidRPr="00C01126">
              <w:rPr>
                <w:rStyle w:val="Hyperlink"/>
                <w:noProof/>
              </w:rPr>
              <w:t>BSCHE DEGREE REQUIREMENTS</w:t>
            </w:r>
            <w:r>
              <w:rPr>
                <w:noProof/>
                <w:webHidden/>
              </w:rPr>
              <w:tab/>
            </w:r>
            <w:r>
              <w:rPr>
                <w:noProof/>
                <w:webHidden/>
              </w:rPr>
              <w:fldChar w:fldCharType="begin"/>
            </w:r>
            <w:r>
              <w:rPr>
                <w:noProof/>
                <w:webHidden/>
              </w:rPr>
              <w:instrText xml:space="preserve"> PAGEREF _Toc114469158 \h </w:instrText>
            </w:r>
            <w:r>
              <w:rPr>
                <w:noProof/>
                <w:webHidden/>
              </w:rPr>
            </w:r>
            <w:r>
              <w:rPr>
                <w:noProof/>
                <w:webHidden/>
              </w:rPr>
              <w:fldChar w:fldCharType="separate"/>
            </w:r>
            <w:r w:rsidR="00BE49DD">
              <w:rPr>
                <w:noProof/>
                <w:webHidden/>
              </w:rPr>
              <w:t>8</w:t>
            </w:r>
            <w:r>
              <w:rPr>
                <w:noProof/>
                <w:webHidden/>
              </w:rPr>
              <w:fldChar w:fldCharType="end"/>
            </w:r>
          </w:hyperlink>
        </w:p>
        <w:p w14:paraId="4889B4ED" w14:textId="01AF41F3" w:rsidR="00946F33" w:rsidRDefault="00946F33">
          <w:pPr>
            <w:pStyle w:val="TOC2"/>
            <w:tabs>
              <w:tab w:val="right" w:leader="dot" w:pos="9350"/>
            </w:tabs>
            <w:rPr>
              <w:rFonts w:eastAsiaTheme="minorEastAsia"/>
              <w:noProof/>
            </w:rPr>
          </w:pPr>
          <w:hyperlink w:anchor="_Toc114469159" w:history="1">
            <w:r w:rsidRPr="00C01126">
              <w:rPr>
                <w:rStyle w:val="Hyperlink"/>
                <w:noProof/>
              </w:rPr>
              <w:t>Major Required Courses: Chemical Engineering Core (46 cr)</w:t>
            </w:r>
            <w:r>
              <w:rPr>
                <w:noProof/>
                <w:webHidden/>
              </w:rPr>
              <w:tab/>
            </w:r>
            <w:r>
              <w:rPr>
                <w:noProof/>
                <w:webHidden/>
              </w:rPr>
              <w:fldChar w:fldCharType="begin"/>
            </w:r>
            <w:r>
              <w:rPr>
                <w:noProof/>
                <w:webHidden/>
              </w:rPr>
              <w:instrText xml:space="preserve"> PAGEREF _Toc114469159 \h </w:instrText>
            </w:r>
            <w:r>
              <w:rPr>
                <w:noProof/>
                <w:webHidden/>
              </w:rPr>
            </w:r>
            <w:r>
              <w:rPr>
                <w:noProof/>
                <w:webHidden/>
              </w:rPr>
              <w:fldChar w:fldCharType="separate"/>
            </w:r>
            <w:r w:rsidR="00BE49DD">
              <w:rPr>
                <w:noProof/>
                <w:webHidden/>
              </w:rPr>
              <w:t>8</w:t>
            </w:r>
            <w:r>
              <w:rPr>
                <w:noProof/>
                <w:webHidden/>
              </w:rPr>
              <w:fldChar w:fldCharType="end"/>
            </w:r>
          </w:hyperlink>
        </w:p>
        <w:p w14:paraId="65EEB559" w14:textId="781D6FDB" w:rsidR="00946F33" w:rsidRDefault="00946F33">
          <w:pPr>
            <w:pStyle w:val="TOC2"/>
            <w:tabs>
              <w:tab w:val="right" w:leader="dot" w:pos="9350"/>
            </w:tabs>
            <w:rPr>
              <w:rFonts w:eastAsiaTheme="minorEastAsia"/>
              <w:noProof/>
            </w:rPr>
          </w:pPr>
          <w:hyperlink w:anchor="_Toc114469160" w:history="1">
            <w:r w:rsidRPr="00C01126">
              <w:rPr>
                <w:rStyle w:val="Hyperlink"/>
                <w:noProof/>
              </w:rPr>
              <w:t>Other Departmental Course Requirements (84 credits)</w:t>
            </w:r>
            <w:r>
              <w:rPr>
                <w:noProof/>
                <w:webHidden/>
              </w:rPr>
              <w:tab/>
            </w:r>
            <w:r>
              <w:rPr>
                <w:noProof/>
                <w:webHidden/>
              </w:rPr>
              <w:fldChar w:fldCharType="begin"/>
            </w:r>
            <w:r>
              <w:rPr>
                <w:noProof/>
                <w:webHidden/>
              </w:rPr>
              <w:instrText xml:space="preserve"> PAGEREF _Toc114469160 \h </w:instrText>
            </w:r>
            <w:r>
              <w:rPr>
                <w:noProof/>
                <w:webHidden/>
              </w:rPr>
            </w:r>
            <w:r>
              <w:rPr>
                <w:noProof/>
                <w:webHidden/>
              </w:rPr>
              <w:fldChar w:fldCharType="separate"/>
            </w:r>
            <w:r w:rsidR="00BE49DD">
              <w:rPr>
                <w:noProof/>
                <w:webHidden/>
              </w:rPr>
              <w:t>9</w:t>
            </w:r>
            <w:r>
              <w:rPr>
                <w:noProof/>
                <w:webHidden/>
              </w:rPr>
              <w:fldChar w:fldCharType="end"/>
            </w:r>
          </w:hyperlink>
        </w:p>
        <w:p w14:paraId="11AFFB97" w14:textId="24346F62" w:rsidR="00946F33" w:rsidRDefault="00946F33">
          <w:pPr>
            <w:pStyle w:val="TOC3"/>
            <w:tabs>
              <w:tab w:val="right" w:leader="dot" w:pos="9350"/>
            </w:tabs>
            <w:rPr>
              <w:rFonts w:eastAsiaTheme="minorEastAsia"/>
              <w:noProof/>
            </w:rPr>
          </w:pPr>
          <w:hyperlink w:anchor="_Toc114469161" w:history="1">
            <w:r w:rsidRPr="00C01126">
              <w:rPr>
                <w:rStyle w:val="Hyperlink"/>
                <w:noProof/>
              </w:rPr>
              <w:t>First-Year Engineering Core</w:t>
            </w:r>
            <w:r>
              <w:rPr>
                <w:noProof/>
                <w:webHidden/>
              </w:rPr>
              <w:tab/>
            </w:r>
            <w:r>
              <w:rPr>
                <w:noProof/>
                <w:webHidden/>
              </w:rPr>
              <w:fldChar w:fldCharType="begin"/>
            </w:r>
            <w:r>
              <w:rPr>
                <w:noProof/>
                <w:webHidden/>
              </w:rPr>
              <w:instrText xml:space="preserve"> PAGEREF _Toc114469161 \h </w:instrText>
            </w:r>
            <w:r>
              <w:rPr>
                <w:noProof/>
                <w:webHidden/>
              </w:rPr>
            </w:r>
            <w:r>
              <w:rPr>
                <w:noProof/>
                <w:webHidden/>
              </w:rPr>
              <w:fldChar w:fldCharType="separate"/>
            </w:r>
            <w:r w:rsidR="00BE49DD">
              <w:rPr>
                <w:noProof/>
                <w:webHidden/>
              </w:rPr>
              <w:t>9</w:t>
            </w:r>
            <w:r>
              <w:rPr>
                <w:noProof/>
                <w:webHidden/>
              </w:rPr>
              <w:fldChar w:fldCharType="end"/>
            </w:r>
          </w:hyperlink>
        </w:p>
        <w:p w14:paraId="275384AF" w14:textId="7B3CF321" w:rsidR="00946F33" w:rsidRDefault="00946F33">
          <w:pPr>
            <w:pStyle w:val="TOC3"/>
            <w:tabs>
              <w:tab w:val="right" w:leader="dot" w:pos="9350"/>
            </w:tabs>
            <w:rPr>
              <w:rFonts w:eastAsiaTheme="minorEastAsia"/>
              <w:noProof/>
            </w:rPr>
          </w:pPr>
          <w:hyperlink w:anchor="_Toc114469162" w:history="1">
            <w:r w:rsidRPr="00C01126">
              <w:rPr>
                <w:rStyle w:val="Hyperlink"/>
                <w:noProof/>
              </w:rPr>
              <w:t>Chemical Engineering STEM Core [36-credits]</w:t>
            </w:r>
            <w:r>
              <w:rPr>
                <w:noProof/>
                <w:webHidden/>
              </w:rPr>
              <w:tab/>
            </w:r>
            <w:r>
              <w:rPr>
                <w:noProof/>
                <w:webHidden/>
              </w:rPr>
              <w:fldChar w:fldCharType="begin"/>
            </w:r>
            <w:r>
              <w:rPr>
                <w:noProof/>
                <w:webHidden/>
              </w:rPr>
              <w:instrText xml:space="preserve"> PAGEREF _Toc114469162 \h </w:instrText>
            </w:r>
            <w:r>
              <w:rPr>
                <w:noProof/>
                <w:webHidden/>
              </w:rPr>
            </w:r>
            <w:r>
              <w:rPr>
                <w:noProof/>
                <w:webHidden/>
              </w:rPr>
              <w:fldChar w:fldCharType="separate"/>
            </w:r>
            <w:r w:rsidR="00BE49DD">
              <w:rPr>
                <w:noProof/>
                <w:webHidden/>
              </w:rPr>
              <w:t>10</w:t>
            </w:r>
            <w:r>
              <w:rPr>
                <w:noProof/>
                <w:webHidden/>
              </w:rPr>
              <w:fldChar w:fldCharType="end"/>
            </w:r>
          </w:hyperlink>
        </w:p>
        <w:p w14:paraId="4A15E339" w14:textId="2928C596" w:rsidR="00946F33" w:rsidRDefault="00946F33">
          <w:pPr>
            <w:pStyle w:val="TOC3"/>
            <w:tabs>
              <w:tab w:val="right" w:leader="dot" w:pos="9350"/>
            </w:tabs>
            <w:rPr>
              <w:rFonts w:eastAsiaTheme="minorEastAsia"/>
              <w:noProof/>
            </w:rPr>
          </w:pPr>
          <w:hyperlink w:anchor="_Toc114469163" w:history="1">
            <w:r w:rsidRPr="00C01126">
              <w:rPr>
                <w:rStyle w:val="Hyperlink"/>
                <w:noProof/>
              </w:rPr>
              <w:t>General Education Selective [18-credits]</w:t>
            </w:r>
            <w:r>
              <w:rPr>
                <w:noProof/>
                <w:webHidden/>
              </w:rPr>
              <w:tab/>
            </w:r>
            <w:r>
              <w:rPr>
                <w:noProof/>
                <w:webHidden/>
              </w:rPr>
              <w:fldChar w:fldCharType="begin"/>
            </w:r>
            <w:r>
              <w:rPr>
                <w:noProof/>
                <w:webHidden/>
              </w:rPr>
              <w:instrText xml:space="preserve"> PAGEREF _Toc114469163 \h </w:instrText>
            </w:r>
            <w:r>
              <w:rPr>
                <w:noProof/>
                <w:webHidden/>
              </w:rPr>
            </w:r>
            <w:r>
              <w:rPr>
                <w:noProof/>
                <w:webHidden/>
              </w:rPr>
              <w:fldChar w:fldCharType="separate"/>
            </w:r>
            <w:r w:rsidR="00BE49DD">
              <w:rPr>
                <w:noProof/>
                <w:webHidden/>
              </w:rPr>
              <w:t>11</w:t>
            </w:r>
            <w:r>
              <w:rPr>
                <w:noProof/>
                <w:webHidden/>
              </w:rPr>
              <w:fldChar w:fldCharType="end"/>
            </w:r>
          </w:hyperlink>
        </w:p>
        <w:p w14:paraId="44BADDA5" w14:textId="1A454647" w:rsidR="00946F33" w:rsidRDefault="00946F33">
          <w:pPr>
            <w:pStyle w:val="TOC3"/>
            <w:tabs>
              <w:tab w:val="right" w:leader="dot" w:pos="9350"/>
            </w:tabs>
            <w:rPr>
              <w:rFonts w:eastAsiaTheme="minorEastAsia"/>
              <w:noProof/>
            </w:rPr>
          </w:pPr>
          <w:hyperlink w:anchor="_Toc114469164" w:history="1">
            <w:r w:rsidRPr="00C01126">
              <w:rPr>
                <w:rStyle w:val="Hyperlink"/>
                <w:noProof/>
              </w:rPr>
              <w:t>Free Electives 0-12 credits</w:t>
            </w:r>
            <w:r>
              <w:rPr>
                <w:noProof/>
                <w:webHidden/>
              </w:rPr>
              <w:tab/>
            </w:r>
            <w:r>
              <w:rPr>
                <w:noProof/>
                <w:webHidden/>
              </w:rPr>
              <w:fldChar w:fldCharType="begin"/>
            </w:r>
            <w:r>
              <w:rPr>
                <w:noProof/>
                <w:webHidden/>
              </w:rPr>
              <w:instrText xml:space="preserve"> PAGEREF _Toc114469164 \h </w:instrText>
            </w:r>
            <w:r>
              <w:rPr>
                <w:noProof/>
                <w:webHidden/>
              </w:rPr>
            </w:r>
            <w:r>
              <w:rPr>
                <w:noProof/>
                <w:webHidden/>
              </w:rPr>
              <w:fldChar w:fldCharType="separate"/>
            </w:r>
            <w:r w:rsidR="00BE49DD">
              <w:rPr>
                <w:noProof/>
                <w:webHidden/>
              </w:rPr>
              <w:t>12</w:t>
            </w:r>
            <w:r>
              <w:rPr>
                <w:noProof/>
                <w:webHidden/>
              </w:rPr>
              <w:fldChar w:fldCharType="end"/>
            </w:r>
          </w:hyperlink>
        </w:p>
        <w:p w14:paraId="4FD5D7E9" w14:textId="6BDAD3B7" w:rsidR="00946F33" w:rsidRDefault="00946F33">
          <w:pPr>
            <w:pStyle w:val="TOC1"/>
            <w:rPr>
              <w:rFonts w:eastAsiaTheme="minorEastAsia"/>
              <w:noProof/>
            </w:rPr>
          </w:pPr>
          <w:hyperlink w:anchor="_Toc114469165" w:history="1">
            <w:r w:rsidRPr="00C01126">
              <w:rPr>
                <w:rStyle w:val="Hyperlink"/>
                <w:noProof/>
              </w:rPr>
              <w:t>ACADEMICS &amp; REGULATIONS</w:t>
            </w:r>
            <w:r>
              <w:rPr>
                <w:noProof/>
                <w:webHidden/>
              </w:rPr>
              <w:tab/>
            </w:r>
            <w:r>
              <w:rPr>
                <w:noProof/>
                <w:webHidden/>
              </w:rPr>
              <w:fldChar w:fldCharType="begin"/>
            </w:r>
            <w:r>
              <w:rPr>
                <w:noProof/>
                <w:webHidden/>
              </w:rPr>
              <w:instrText xml:space="preserve"> PAGEREF _Toc114469165 \h </w:instrText>
            </w:r>
            <w:r>
              <w:rPr>
                <w:noProof/>
                <w:webHidden/>
              </w:rPr>
            </w:r>
            <w:r>
              <w:rPr>
                <w:noProof/>
                <w:webHidden/>
              </w:rPr>
              <w:fldChar w:fldCharType="separate"/>
            </w:r>
            <w:r w:rsidR="00BE49DD">
              <w:rPr>
                <w:noProof/>
                <w:webHidden/>
              </w:rPr>
              <w:t>12</w:t>
            </w:r>
            <w:r>
              <w:rPr>
                <w:noProof/>
                <w:webHidden/>
              </w:rPr>
              <w:fldChar w:fldCharType="end"/>
            </w:r>
          </w:hyperlink>
        </w:p>
        <w:p w14:paraId="59C8DEBC" w14:textId="1F0B19A3" w:rsidR="00946F33" w:rsidRDefault="00946F33">
          <w:pPr>
            <w:pStyle w:val="TOC2"/>
            <w:tabs>
              <w:tab w:val="right" w:leader="dot" w:pos="9350"/>
            </w:tabs>
            <w:rPr>
              <w:rFonts w:eastAsiaTheme="minorEastAsia"/>
              <w:noProof/>
            </w:rPr>
          </w:pPr>
          <w:hyperlink w:anchor="_Toc114469166" w:history="1">
            <w:r w:rsidRPr="00C01126">
              <w:rPr>
                <w:rStyle w:val="Hyperlink"/>
                <w:noProof/>
              </w:rPr>
              <w:t>Chemical Engineering Course Regulations</w:t>
            </w:r>
            <w:r>
              <w:rPr>
                <w:noProof/>
                <w:webHidden/>
              </w:rPr>
              <w:tab/>
            </w:r>
            <w:r>
              <w:rPr>
                <w:noProof/>
                <w:webHidden/>
              </w:rPr>
              <w:fldChar w:fldCharType="begin"/>
            </w:r>
            <w:r>
              <w:rPr>
                <w:noProof/>
                <w:webHidden/>
              </w:rPr>
              <w:instrText xml:space="preserve"> PAGEREF _Toc114469166 \h </w:instrText>
            </w:r>
            <w:r>
              <w:rPr>
                <w:noProof/>
                <w:webHidden/>
              </w:rPr>
            </w:r>
            <w:r>
              <w:rPr>
                <w:noProof/>
                <w:webHidden/>
              </w:rPr>
              <w:fldChar w:fldCharType="separate"/>
            </w:r>
            <w:r w:rsidR="00BE49DD">
              <w:rPr>
                <w:noProof/>
                <w:webHidden/>
              </w:rPr>
              <w:t>13</w:t>
            </w:r>
            <w:r>
              <w:rPr>
                <w:noProof/>
                <w:webHidden/>
              </w:rPr>
              <w:fldChar w:fldCharType="end"/>
            </w:r>
          </w:hyperlink>
        </w:p>
        <w:p w14:paraId="0A15AB04" w14:textId="374F8245" w:rsidR="00946F33" w:rsidRDefault="00946F33">
          <w:pPr>
            <w:pStyle w:val="TOC3"/>
            <w:tabs>
              <w:tab w:val="right" w:leader="dot" w:pos="9350"/>
            </w:tabs>
            <w:rPr>
              <w:rFonts w:eastAsiaTheme="minorEastAsia"/>
              <w:noProof/>
            </w:rPr>
          </w:pPr>
          <w:hyperlink w:anchor="_Toc114469167" w:history="1">
            <w:r w:rsidRPr="00C01126">
              <w:rPr>
                <w:rStyle w:val="Hyperlink"/>
                <w:noProof/>
              </w:rPr>
              <w:t>Pass/No-Pass Grade Mode</w:t>
            </w:r>
            <w:r>
              <w:rPr>
                <w:noProof/>
                <w:webHidden/>
              </w:rPr>
              <w:tab/>
            </w:r>
            <w:r>
              <w:rPr>
                <w:noProof/>
                <w:webHidden/>
              </w:rPr>
              <w:fldChar w:fldCharType="begin"/>
            </w:r>
            <w:r>
              <w:rPr>
                <w:noProof/>
                <w:webHidden/>
              </w:rPr>
              <w:instrText xml:space="preserve"> PAGEREF _Toc114469167 \h </w:instrText>
            </w:r>
            <w:r>
              <w:rPr>
                <w:noProof/>
                <w:webHidden/>
              </w:rPr>
            </w:r>
            <w:r>
              <w:rPr>
                <w:noProof/>
                <w:webHidden/>
              </w:rPr>
              <w:fldChar w:fldCharType="separate"/>
            </w:r>
            <w:r w:rsidR="00BE49DD">
              <w:rPr>
                <w:noProof/>
                <w:webHidden/>
              </w:rPr>
              <w:t>13</w:t>
            </w:r>
            <w:r>
              <w:rPr>
                <w:noProof/>
                <w:webHidden/>
              </w:rPr>
              <w:fldChar w:fldCharType="end"/>
            </w:r>
          </w:hyperlink>
        </w:p>
        <w:p w14:paraId="7C4E6E53" w14:textId="7F8B15D3" w:rsidR="00946F33" w:rsidRDefault="00946F33">
          <w:pPr>
            <w:pStyle w:val="TOC3"/>
            <w:tabs>
              <w:tab w:val="right" w:leader="dot" w:pos="9350"/>
            </w:tabs>
            <w:rPr>
              <w:rFonts w:eastAsiaTheme="minorEastAsia"/>
              <w:noProof/>
            </w:rPr>
          </w:pPr>
          <w:hyperlink w:anchor="_Toc114469168" w:history="1">
            <w:r w:rsidRPr="00C01126">
              <w:rPr>
                <w:rStyle w:val="Hyperlink"/>
                <w:noProof/>
              </w:rPr>
              <w:t>Retake/Repeat of Courses</w:t>
            </w:r>
            <w:r>
              <w:rPr>
                <w:noProof/>
                <w:webHidden/>
              </w:rPr>
              <w:tab/>
            </w:r>
            <w:r>
              <w:rPr>
                <w:noProof/>
                <w:webHidden/>
              </w:rPr>
              <w:fldChar w:fldCharType="begin"/>
            </w:r>
            <w:r>
              <w:rPr>
                <w:noProof/>
                <w:webHidden/>
              </w:rPr>
              <w:instrText xml:space="preserve"> PAGEREF _Toc114469168 \h </w:instrText>
            </w:r>
            <w:r>
              <w:rPr>
                <w:noProof/>
                <w:webHidden/>
              </w:rPr>
            </w:r>
            <w:r>
              <w:rPr>
                <w:noProof/>
                <w:webHidden/>
              </w:rPr>
              <w:fldChar w:fldCharType="separate"/>
            </w:r>
            <w:r w:rsidR="00BE49DD">
              <w:rPr>
                <w:noProof/>
                <w:webHidden/>
              </w:rPr>
              <w:t>14</w:t>
            </w:r>
            <w:r>
              <w:rPr>
                <w:noProof/>
                <w:webHidden/>
              </w:rPr>
              <w:fldChar w:fldCharType="end"/>
            </w:r>
          </w:hyperlink>
        </w:p>
        <w:p w14:paraId="67EB56FE" w14:textId="166941AE" w:rsidR="00946F33" w:rsidRDefault="00946F33">
          <w:pPr>
            <w:pStyle w:val="TOC2"/>
            <w:tabs>
              <w:tab w:val="right" w:leader="dot" w:pos="9350"/>
            </w:tabs>
            <w:rPr>
              <w:rFonts w:eastAsiaTheme="minorEastAsia"/>
              <w:noProof/>
            </w:rPr>
          </w:pPr>
          <w:hyperlink w:anchor="_Toc114469169" w:history="1">
            <w:r w:rsidRPr="00C01126">
              <w:rPr>
                <w:rStyle w:val="Hyperlink"/>
                <w:noProof/>
              </w:rPr>
              <w:t>Academic Policy of Pre- and Co-requisite Courses</w:t>
            </w:r>
            <w:r>
              <w:rPr>
                <w:noProof/>
                <w:webHidden/>
              </w:rPr>
              <w:tab/>
            </w:r>
            <w:r>
              <w:rPr>
                <w:noProof/>
                <w:webHidden/>
              </w:rPr>
              <w:fldChar w:fldCharType="begin"/>
            </w:r>
            <w:r>
              <w:rPr>
                <w:noProof/>
                <w:webHidden/>
              </w:rPr>
              <w:instrText xml:space="preserve"> PAGEREF _Toc114469169 \h </w:instrText>
            </w:r>
            <w:r>
              <w:rPr>
                <w:noProof/>
                <w:webHidden/>
              </w:rPr>
            </w:r>
            <w:r>
              <w:rPr>
                <w:noProof/>
                <w:webHidden/>
              </w:rPr>
              <w:fldChar w:fldCharType="separate"/>
            </w:r>
            <w:r w:rsidR="00BE49DD">
              <w:rPr>
                <w:noProof/>
                <w:webHidden/>
              </w:rPr>
              <w:t>15</w:t>
            </w:r>
            <w:r>
              <w:rPr>
                <w:noProof/>
                <w:webHidden/>
              </w:rPr>
              <w:fldChar w:fldCharType="end"/>
            </w:r>
          </w:hyperlink>
        </w:p>
        <w:p w14:paraId="4A753D64" w14:textId="0A5B5969" w:rsidR="00946F33" w:rsidRDefault="00946F33">
          <w:pPr>
            <w:pStyle w:val="TOC2"/>
            <w:tabs>
              <w:tab w:val="right" w:leader="dot" w:pos="9350"/>
            </w:tabs>
            <w:rPr>
              <w:rFonts w:eastAsiaTheme="minorEastAsia"/>
              <w:noProof/>
            </w:rPr>
          </w:pPr>
          <w:hyperlink w:anchor="_Toc114469170" w:history="1">
            <w:r w:rsidRPr="00C01126">
              <w:rPr>
                <w:rStyle w:val="Hyperlink"/>
                <w:noProof/>
              </w:rPr>
              <w:t>Special Regulation Exception Consideration Forms</w:t>
            </w:r>
            <w:r>
              <w:rPr>
                <w:noProof/>
                <w:webHidden/>
              </w:rPr>
              <w:tab/>
            </w:r>
            <w:r>
              <w:rPr>
                <w:noProof/>
                <w:webHidden/>
              </w:rPr>
              <w:fldChar w:fldCharType="begin"/>
            </w:r>
            <w:r>
              <w:rPr>
                <w:noProof/>
                <w:webHidden/>
              </w:rPr>
              <w:instrText xml:space="preserve"> PAGEREF _Toc114469170 \h </w:instrText>
            </w:r>
            <w:r>
              <w:rPr>
                <w:noProof/>
                <w:webHidden/>
              </w:rPr>
            </w:r>
            <w:r>
              <w:rPr>
                <w:noProof/>
                <w:webHidden/>
              </w:rPr>
              <w:fldChar w:fldCharType="separate"/>
            </w:r>
            <w:r w:rsidR="00BE49DD">
              <w:rPr>
                <w:noProof/>
                <w:webHidden/>
              </w:rPr>
              <w:t>16</w:t>
            </w:r>
            <w:r>
              <w:rPr>
                <w:noProof/>
                <w:webHidden/>
              </w:rPr>
              <w:fldChar w:fldCharType="end"/>
            </w:r>
          </w:hyperlink>
        </w:p>
        <w:p w14:paraId="0EC10D7B" w14:textId="251C080D" w:rsidR="00946F33" w:rsidRDefault="00946F33">
          <w:pPr>
            <w:pStyle w:val="TOC3"/>
            <w:tabs>
              <w:tab w:val="right" w:leader="dot" w:pos="9350"/>
            </w:tabs>
            <w:rPr>
              <w:rFonts w:eastAsiaTheme="minorEastAsia"/>
              <w:noProof/>
            </w:rPr>
          </w:pPr>
          <w:hyperlink w:anchor="_Toc114469171" w:history="1">
            <w:r w:rsidRPr="00C01126">
              <w:rPr>
                <w:rStyle w:val="Hyperlink"/>
                <w:noProof/>
              </w:rPr>
              <w:t>ChE Course Exception Form</w:t>
            </w:r>
            <w:r>
              <w:rPr>
                <w:noProof/>
                <w:webHidden/>
              </w:rPr>
              <w:tab/>
            </w:r>
            <w:r>
              <w:rPr>
                <w:noProof/>
                <w:webHidden/>
              </w:rPr>
              <w:fldChar w:fldCharType="begin"/>
            </w:r>
            <w:r>
              <w:rPr>
                <w:noProof/>
                <w:webHidden/>
              </w:rPr>
              <w:instrText xml:space="preserve"> PAGEREF _Toc114469171 \h </w:instrText>
            </w:r>
            <w:r>
              <w:rPr>
                <w:noProof/>
                <w:webHidden/>
              </w:rPr>
            </w:r>
            <w:r>
              <w:rPr>
                <w:noProof/>
                <w:webHidden/>
              </w:rPr>
              <w:fldChar w:fldCharType="separate"/>
            </w:r>
            <w:r w:rsidR="00BE49DD">
              <w:rPr>
                <w:noProof/>
                <w:webHidden/>
              </w:rPr>
              <w:t>16</w:t>
            </w:r>
            <w:r>
              <w:rPr>
                <w:noProof/>
                <w:webHidden/>
              </w:rPr>
              <w:fldChar w:fldCharType="end"/>
            </w:r>
          </w:hyperlink>
        </w:p>
        <w:p w14:paraId="1F2EED98" w14:textId="69B2C3A9" w:rsidR="00946F33" w:rsidRDefault="00946F33">
          <w:pPr>
            <w:pStyle w:val="TOC3"/>
            <w:tabs>
              <w:tab w:val="right" w:leader="dot" w:pos="9350"/>
            </w:tabs>
            <w:rPr>
              <w:rFonts w:eastAsiaTheme="minorEastAsia"/>
              <w:noProof/>
            </w:rPr>
          </w:pPr>
          <w:hyperlink w:anchor="_Toc114469172" w:history="1">
            <w:r w:rsidRPr="00C01126">
              <w:rPr>
                <w:rStyle w:val="Hyperlink"/>
                <w:noProof/>
              </w:rPr>
              <w:t>ChE Prerequisite Exception Form</w:t>
            </w:r>
            <w:r>
              <w:rPr>
                <w:noProof/>
                <w:webHidden/>
              </w:rPr>
              <w:tab/>
            </w:r>
            <w:r>
              <w:rPr>
                <w:noProof/>
                <w:webHidden/>
              </w:rPr>
              <w:fldChar w:fldCharType="begin"/>
            </w:r>
            <w:r>
              <w:rPr>
                <w:noProof/>
                <w:webHidden/>
              </w:rPr>
              <w:instrText xml:space="preserve"> PAGEREF _Toc114469172 \h </w:instrText>
            </w:r>
            <w:r>
              <w:rPr>
                <w:noProof/>
                <w:webHidden/>
              </w:rPr>
            </w:r>
            <w:r>
              <w:rPr>
                <w:noProof/>
                <w:webHidden/>
              </w:rPr>
              <w:fldChar w:fldCharType="separate"/>
            </w:r>
            <w:r w:rsidR="00BE49DD">
              <w:rPr>
                <w:noProof/>
                <w:webHidden/>
              </w:rPr>
              <w:t>16</w:t>
            </w:r>
            <w:r>
              <w:rPr>
                <w:noProof/>
                <w:webHidden/>
              </w:rPr>
              <w:fldChar w:fldCharType="end"/>
            </w:r>
          </w:hyperlink>
        </w:p>
        <w:p w14:paraId="665DA5C0" w14:textId="1C1E87FB" w:rsidR="00946F33" w:rsidRDefault="00946F33">
          <w:pPr>
            <w:pStyle w:val="TOC3"/>
            <w:tabs>
              <w:tab w:val="right" w:leader="dot" w:pos="9350"/>
            </w:tabs>
            <w:rPr>
              <w:rFonts w:eastAsiaTheme="minorEastAsia"/>
              <w:noProof/>
            </w:rPr>
          </w:pPr>
          <w:hyperlink w:anchor="_Toc114469173" w:history="1">
            <w:r w:rsidRPr="00C01126">
              <w:rPr>
                <w:rStyle w:val="Hyperlink"/>
                <w:noProof/>
              </w:rPr>
              <w:t>ChE General Education Requirement Exception Form</w:t>
            </w:r>
            <w:r>
              <w:rPr>
                <w:noProof/>
                <w:webHidden/>
              </w:rPr>
              <w:tab/>
            </w:r>
            <w:r>
              <w:rPr>
                <w:noProof/>
                <w:webHidden/>
              </w:rPr>
              <w:fldChar w:fldCharType="begin"/>
            </w:r>
            <w:r>
              <w:rPr>
                <w:noProof/>
                <w:webHidden/>
              </w:rPr>
              <w:instrText xml:space="preserve"> PAGEREF _Toc114469173 \h </w:instrText>
            </w:r>
            <w:r>
              <w:rPr>
                <w:noProof/>
                <w:webHidden/>
              </w:rPr>
            </w:r>
            <w:r>
              <w:rPr>
                <w:noProof/>
                <w:webHidden/>
              </w:rPr>
              <w:fldChar w:fldCharType="separate"/>
            </w:r>
            <w:r w:rsidR="00BE49DD">
              <w:rPr>
                <w:noProof/>
                <w:webHidden/>
              </w:rPr>
              <w:t>16</w:t>
            </w:r>
            <w:r>
              <w:rPr>
                <w:noProof/>
                <w:webHidden/>
              </w:rPr>
              <w:fldChar w:fldCharType="end"/>
            </w:r>
          </w:hyperlink>
        </w:p>
        <w:p w14:paraId="31ACA62B" w14:textId="4E3D4E0B" w:rsidR="00946F33" w:rsidRDefault="00946F33">
          <w:pPr>
            <w:pStyle w:val="TOC3"/>
            <w:tabs>
              <w:tab w:val="right" w:leader="dot" w:pos="9350"/>
            </w:tabs>
            <w:rPr>
              <w:rFonts w:eastAsiaTheme="minorEastAsia"/>
              <w:noProof/>
            </w:rPr>
          </w:pPr>
          <w:hyperlink w:anchor="_Toc114469174" w:history="1">
            <w:r w:rsidRPr="00C01126">
              <w:rPr>
                <w:rStyle w:val="Hyperlink"/>
                <w:noProof/>
              </w:rPr>
              <w:t>ChE Concentration Course Exception form</w:t>
            </w:r>
            <w:r>
              <w:rPr>
                <w:noProof/>
                <w:webHidden/>
              </w:rPr>
              <w:tab/>
            </w:r>
            <w:r>
              <w:rPr>
                <w:noProof/>
                <w:webHidden/>
              </w:rPr>
              <w:fldChar w:fldCharType="begin"/>
            </w:r>
            <w:r>
              <w:rPr>
                <w:noProof/>
                <w:webHidden/>
              </w:rPr>
              <w:instrText xml:space="preserve"> PAGEREF _Toc114469174 \h </w:instrText>
            </w:r>
            <w:r>
              <w:rPr>
                <w:noProof/>
                <w:webHidden/>
              </w:rPr>
            </w:r>
            <w:r>
              <w:rPr>
                <w:noProof/>
                <w:webHidden/>
              </w:rPr>
              <w:fldChar w:fldCharType="separate"/>
            </w:r>
            <w:r w:rsidR="00BE49DD">
              <w:rPr>
                <w:noProof/>
                <w:webHidden/>
              </w:rPr>
              <w:t>17</w:t>
            </w:r>
            <w:r>
              <w:rPr>
                <w:noProof/>
                <w:webHidden/>
              </w:rPr>
              <w:fldChar w:fldCharType="end"/>
            </w:r>
          </w:hyperlink>
        </w:p>
        <w:p w14:paraId="476F9D48" w14:textId="7B592983" w:rsidR="00946F33" w:rsidRDefault="00946F33">
          <w:pPr>
            <w:pStyle w:val="TOC2"/>
            <w:tabs>
              <w:tab w:val="right" w:leader="dot" w:pos="9350"/>
            </w:tabs>
            <w:rPr>
              <w:rFonts w:eastAsiaTheme="minorEastAsia"/>
              <w:noProof/>
            </w:rPr>
          </w:pPr>
          <w:hyperlink w:anchor="_Toc114469175" w:history="1">
            <w:r w:rsidRPr="00C01126">
              <w:rPr>
                <w:rStyle w:val="Hyperlink"/>
                <w:noProof/>
              </w:rPr>
              <w:t>Chemical Engineering Registration Policies</w:t>
            </w:r>
            <w:r>
              <w:rPr>
                <w:noProof/>
                <w:webHidden/>
              </w:rPr>
              <w:tab/>
            </w:r>
            <w:r>
              <w:rPr>
                <w:noProof/>
                <w:webHidden/>
              </w:rPr>
              <w:fldChar w:fldCharType="begin"/>
            </w:r>
            <w:r>
              <w:rPr>
                <w:noProof/>
                <w:webHidden/>
              </w:rPr>
              <w:instrText xml:space="preserve"> PAGEREF _Toc114469175 \h </w:instrText>
            </w:r>
            <w:r>
              <w:rPr>
                <w:noProof/>
                <w:webHidden/>
              </w:rPr>
            </w:r>
            <w:r>
              <w:rPr>
                <w:noProof/>
                <w:webHidden/>
              </w:rPr>
              <w:fldChar w:fldCharType="separate"/>
            </w:r>
            <w:r w:rsidR="00BE49DD">
              <w:rPr>
                <w:noProof/>
                <w:webHidden/>
              </w:rPr>
              <w:t>17</w:t>
            </w:r>
            <w:r>
              <w:rPr>
                <w:noProof/>
                <w:webHidden/>
              </w:rPr>
              <w:fldChar w:fldCharType="end"/>
            </w:r>
          </w:hyperlink>
        </w:p>
        <w:p w14:paraId="1FF1AEF2" w14:textId="0F26C309" w:rsidR="00946F33" w:rsidRDefault="00946F33">
          <w:pPr>
            <w:pStyle w:val="TOC3"/>
            <w:tabs>
              <w:tab w:val="right" w:leader="dot" w:pos="9350"/>
            </w:tabs>
            <w:rPr>
              <w:rFonts w:eastAsiaTheme="minorEastAsia"/>
              <w:noProof/>
            </w:rPr>
          </w:pPr>
          <w:hyperlink w:anchor="_Toc114469176" w:history="1">
            <w:r w:rsidRPr="00C01126">
              <w:rPr>
                <w:rStyle w:val="Hyperlink"/>
                <w:noProof/>
              </w:rPr>
              <w:t>Course Registration</w:t>
            </w:r>
            <w:r>
              <w:rPr>
                <w:noProof/>
                <w:webHidden/>
              </w:rPr>
              <w:tab/>
            </w:r>
            <w:r>
              <w:rPr>
                <w:noProof/>
                <w:webHidden/>
              </w:rPr>
              <w:fldChar w:fldCharType="begin"/>
            </w:r>
            <w:r>
              <w:rPr>
                <w:noProof/>
                <w:webHidden/>
              </w:rPr>
              <w:instrText xml:space="preserve"> PAGEREF _Toc114469176 \h </w:instrText>
            </w:r>
            <w:r>
              <w:rPr>
                <w:noProof/>
                <w:webHidden/>
              </w:rPr>
            </w:r>
            <w:r>
              <w:rPr>
                <w:noProof/>
                <w:webHidden/>
              </w:rPr>
              <w:fldChar w:fldCharType="separate"/>
            </w:r>
            <w:r w:rsidR="00BE49DD">
              <w:rPr>
                <w:noProof/>
                <w:webHidden/>
              </w:rPr>
              <w:t>17</w:t>
            </w:r>
            <w:r>
              <w:rPr>
                <w:noProof/>
                <w:webHidden/>
              </w:rPr>
              <w:fldChar w:fldCharType="end"/>
            </w:r>
          </w:hyperlink>
        </w:p>
        <w:p w14:paraId="15D140F3" w14:textId="03D6DA8E" w:rsidR="00946F33" w:rsidRDefault="00946F33">
          <w:pPr>
            <w:pStyle w:val="TOC3"/>
            <w:tabs>
              <w:tab w:val="right" w:leader="dot" w:pos="9350"/>
            </w:tabs>
            <w:rPr>
              <w:rFonts w:eastAsiaTheme="minorEastAsia"/>
              <w:noProof/>
            </w:rPr>
          </w:pPr>
          <w:hyperlink w:anchor="_Toc114469177" w:history="1">
            <w:r w:rsidRPr="00C01126">
              <w:rPr>
                <w:rStyle w:val="Hyperlink"/>
                <w:noProof/>
              </w:rPr>
              <w:t>Registering for CHE 41100: ChE Undergraduate Research Internal (ChE Faculty Advisor)</w:t>
            </w:r>
            <w:r>
              <w:rPr>
                <w:noProof/>
                <w:webHidden/>
              </w:rPr>
              <w:tab/>
            </w:r>
            <w:r>
              <w:rPr>
                <w:noProof/>
                <w:webHidden/>
              </w:rPr>
              <w:fldChar w:fldCharType="begin"/>
            </w:r>
            <w:r>
              <w:rPr>
                <w:noProof/>
                <w:webHidden/>
              </w:rPr>
              <w:instrText xml:space="preserve"> PAGEREF _Toc114469177 \h </w:instrText>
            </w:r>
            <w:r>
              <w:rPr>
                <w:noProof/>
                <w:webHidden/>
              </w:rPr>
            </w:r>
            <w:r>
              <w:rPr>
                <w:noProof/>
                <w:webHidden/>
              </w:rPr>
              <w:fldChar w:fldCharType="separate"/>
            </w:r>
            <w:r w:rsidR="00BE49DD">
              <w:rPr>
                <w:noProof/>
                <w:webHidden/>
              </w:rPr>
              <w:t>17</w:t>
            </w:r>
            <w:r>
              <w:rPr>
                <w:noProof/>
                <w:webHidden/>
              </w:rPr>
              <w:fldChar w:fldCharType="end"/>
            </w:r>
          </w:hyperlink>
        </w:p>
        <w:p w14:paraId="17B56540" w14:textId="4C4F1956" w:rsidR="00946F33" w:rsidRDefault="00946F33">
          <w:pPr>
            <w:pStyle w:val="TOC3"/>
            <w:tabs>
              <w:tab w:val="right" w:leader="dot" w:pos="9350"/>
            </w:tabs>
            <w:rPr>
              <w:rFonts w:eastAsiaTheme="minorEastAsia"/>
              <w:noProof/>
            </w:rPr>
          </w:pPr>
          <w:hyperlink w:anchor="_Toc114469178" w:history="1">
            <w:r w:rsidRPr="00C01126">
              <w:rPr>
                <w:rStyle w:val="Hyperlink"/>
                <w:noProof/>
              </w:rPr>
              <w:t>Registering for CHE 41100: ChE Undergraduate Research External (Non-ChE Faculty Advisor)</w:t>
            </w:r>
            <w:r>
              <w:rPr>
                <w:noProof/>
                <w:webHidden/>
              </w:rPr>
              <w:tab/>
            </w:r>
            <w:r>
              <w:rPr>
                <w:noProof/>
                <w:webHidden/>
              </w:rPr>
              <w:fldChar w:fldCharType="begin"/>
            </w:r>
            <w:r>
              <w:rPr>
                <w:noProof/>
                <w:webHidden/>
              </w:rPr>
              <w:instrText xml:space="preserve"> PAGEREF _Toc114469178 \h </w:instrText>
            </w:r>
            <w:r>
              <w:rPr>
                <w:noProof/>
                <w:webHidden/>
              </w:rPr>
            </w:r>
            <w:r>
              <w:rPr>
                <w:noProof/>
                <w:webHidden/>
              </w:rPr>
              <w:fldChar w:fldCharType="separate"/>
            </w:r>
            <w:r w:rsidR="00BE49DD">
              <w:rPr>
                <w:noProof/>
                <w:webHidden/>
              </w:rPr>
              <w:t>18</w:t>
            </w:r>
            <w:r>
              <w:rPr>
                <w:noProof/>
                <w:webHidden/>
              </w:rPr>
              <w:fldChar w:fldCharType="end"/>
            </w:r>
          </w:hyperlink>
        </w:p>
        <w:p w14:paraId="24F9F9DB" w14:textId="3AA5B135" w:rsidR="00946F33" w:rsidRDefault="00946F33">
          <w:pPr>
            <w:pStyle w:val="TOC3"/>
            <w:tabs>
              <w:tab w:val="right" w:leader="dot" w:pos="9350"/>
            </w:tabs>
            <w:rPr>
              <w:rFonts w:eastAsiaTheme="minorEastAsia"/>
              <w:noProof/>
            </w:rPr>
          </w:pPr>
          <w:hyperlink w:anchor="_Toc114469179" w:history="1">
            <w:r w:rsidRPr="00C01126">
              <w:rPr>
                <w:rStyle w:val="Hyperlink"/>
                <w:noProof/>
              </w:rPr>
              <w:t>Override Requests</w:t>
            </w:r>
            <w:r>
              <w:rPr>
                <w:noProof/>
                <w:webHidden/>
              </w:rPr>
              <w:tab/>
            </w:r>
            <w:r>
              <w:rPr>
                <w:noProof/>
                <w:webHidden/>
              </w:rPr>
              <w:fldChar w:fldCharType="begin"/>
            </w:r>
            <w:r>
              <w:rPr>
                <w:noProof/>
                <w:webHidden/>
              </w:rPr>
              <w:instrText xml:space="preserve"> PAGEREF _Toc114469179 \h </w:instrText>
            </w:r>
            <w:r>
              <w:rPr>
                <w:noProof/>
                <w:webHidden/>
              </w:rPr>
            </w:r>
            <w:r>
              <w:rPr>
                <w:noProof/>
                <w:webHidden/>
              </w:rPr>
              <w:fldChar w:fldCharType="separate"/>
            </w:r>
            <w:r w:rsidR="00BE49DD">
              <w:rPr>
                <w:noProof/>
                <w:webHidden/>
              </w:rPr>
              <w:t>18</w:t>
            </w:r>
            <w:r>
              <w:rPr>
                <w:noProof/>
                <w:webHidden/>
              </w:rPr>
              <w:fldChar w:fldCharType="end"/>
            </w:r>
          </w:hyperlink>
        </w:p>
        <w:p w14:paraId="24F3037A" w14:textId="77AD3511" w:rsidR="00946F33" w:rsidRDefault="00946F33">
          <w:pPr>
            <w:pStyle w:val="TOC3"/>
            <w:tabs>
              <w:tab w:val="right" w:leader="dot" w:pos="9350"/>
            </w:tabs>
            <w:rPr>
              <w:rFonts w:eastAsiaTheme="minorEastAsia"/>
              <w:noProof/>
            </w:rPr>
          </w:pPr>
          <w:hyperlink w:anchor="_Toc114469180" w:history="1">
            <w:r w:rsidRPr="00C01126">
              <w:rPr>
                <w:rStyle w:val="Hyperlink"/>
                <w:noProof/>
              </w:rPr>
              <w:t>Time Conflict Override Requests</w:t>
            </w:r>
            <w:r>
              <w:rPr>
                <w:noProof/>
                <w:webHidden/>
              </w:rPr>
              <w:tab/>
            </w:r>
            <w:r>
              <w:rPr>
                <w:noProof/>
                <w:webHidden/>
              </w:rPr>
              <w:fldChar w:fldCharType="begin"/>
            </w:r>
            <w:r>
              <w:rPr>
                <w:noProof/>
                <w:webHidden/>
              </w:rPr>
              <w:instrText xml:space="preserve"> PAGEREF _Toc114469180 \h </w:instrText>
            </w:r>
            <w:r>
              <w:rPr>
                <w:noProof/>
                <w:webHidden/>
              </w:rPr>
            </w:r>
            <w:r>
              <w:rPr>
                <w:noProof/>
                <w:webHidden/>
              </w:rPr>
              <w:fldChar w:fldCharType="separate"/>
            </w:r>
            <w:r w:rsidR="00BE49DD">
              <w:rPr>
                <w:noProof/>
                <w:webHidden/>
              </w:rPr>
              <w:t>18</w:t>
            </w:r>
            <w:r>
              <w:rPr>
                <w:noProof/>
                <w:webHidden/>
              </w:rPr>
              <w:fldChar w:fldCharType="end"/>
            </w:r>
          </w:hyperlink>
        </w:p>
        <w:p w14:paraId="19D92CA6" w14:textId="2038C47F" w:rsidR="00946F33" w:rsidRDefault="00946F33">
          <w:pPr>
            <w:pStyle w:val="TOC3"/>
            <w:tabs>
              <w:tab w:val="right" w:leader="dot" w:pos="9350"/>
            </w:tabs>
            <w:rPr>
              <w:rFonts w:eastAsiaTheme="minorEastAsia"/>
              <w:noProof/>
            </w:rPr>
          </w:pPr>
          <w:hyperlink w:anchor="_Toc114469181" w:history="1">
            <w:r w:rsidRPr="00C01126">
              <w:rPr>
                <w:rStyle w:val="Hyperlink"/>
                <w:noProof/>
              </w:rPr>
              <w:t>Space in ChE Courses</w:t>
            </w:r>
            <w:r>
              <w:rPr>
                <w:noProof/>
                <w:webHidden/>
              </w:rPr>
              <w:tab/>
            </w:r>
            <w:r>
              <w:rPr>
                <w:noProof/>
                <w:webHidden/>
              </w:rPr>
              <w:fldChar w:fldCharType="begin"/>
            </w:r>
            <w:r>
              <w:rPr>
                <w:noProof/>
                <w:webHidden/>
              </w:rPr>
              <w:instrText xml:space="preserve"> PAGEREF _Toc114469181 \h </w:instrText>
            </w:r>
            <w:r>
              <w:rPr>
                <w:noProof/>
                <w:webHidden/>
              </w:rPr>
            </w:r>
            <w:r>
              <w:rPr>
                <w:noProof/>
                <w:webHidden/>
              </w:rPr>
              <w:fldChar w:fldCharType="separate"/>
            </w:r>
            <w:r w:rsidR="00BE49DD">
              <w:rPr>
                <w:noProof/>
                <w:webHidden/>
              </w:rPr>
              <w:t>18</w:t>
            </w:r>
            <w:r>
              <w:rPr>
                <w:noProof/>
                <w:webHidden/>
              </w:rPr>
              <w:fldChar w:fldCharType="end"/>
            </w:r>
          </w:hyperlink>
        </w:p>
        <w:p w14:paraId="3B92A12A" w14:textId="1D9081C0" w:rsidR="00946F33" w:rsidRDefault="00946F33">
          <w:pPr>
            <w:pStyle w:val="TOC2"/>
            <w:tabs>
              <w:tab w:val="right" w:leader="dot" w:pos="9350"/>
            </w:tabs>
            <w:rPr>
              <w:rFonts w:eastAsiaTheme="minorEastAsia"/>
              <w:noProof/>
            </w:rPr>
          </w:pPr>
          <w:hyperlink w:anchor="_Toc114469182" w:history="1">
            <w:r w:rsidRPr="00C01126">
              <w:rPr>
                <w:rStyle w:val="Hyperlink"/>
                <w:noProof/>
              </w:rPr>
              <w:t>Chemical Engineering Concerns</w:t>
            </w:r>
            <w:r>
              <w:rPr>
                <w:noProof/>
                <w:webHidden/>
              </w:rPr>
              <w:tab/>
            </w:r>
            <w:r>
              <w:rPr>
                <w:noProof/>
                <w:webHidden/>
              </w:rPr>
              <w:fldChar w:fldCharType="begin"/>
            </w:r>
            <w:r>
              <w:rPr>
                <w:noProof/>
                <w:webHidden/>
              </w:rPr>
              <w:instrText xml:space="preserve"> PAGEREF _Toc114469182 \h </w:instrText>
            </w:r>
            <w:r>
              <w:rPr>
                <w:noProof/>
                <w:webHidden/>
              </w:rPr>
            </w:r>
            <w:r>
              <w:rPr>
                <w:noProof/>
                <w:webHidden/>
              </w:rPr>
              <w:fldChar w:fldCharType="separate"/>
            </w:r>
            <w:r w:rsidR="00BE49DD">
              <w:rPr>
                <w:noProof/>
                <w:webHidden/>
              </w:rPr>
              <w:t>18</w:t>
            </w:r>
            <w:r>
              <w:rPr>
                <w:noProof/>
                <w:webHidden/>
              </w:rPr>
              <w:fldChar w:fldCharType="end"/>
            </w:r>
          </w:hyperlink>
        </w:p>
        <w:p w14:paraId="033D9F54" w14:textId="49EDB147" w:rsidR="00946F33" w:rsidRDefault="00946F33">
          <w:pPr>
            <w:pStyle w:val="TOC2"/>
            <w:tabs>
              <w:tab w:val="right" w:leader="dot" w:pos="9350"/>
            </w:tabs>
            <w:rPr>
              <w:rFonts w:eastAsiaTheme="minorEastAsia"/>
              <w:noProof/>
            </w:rPr>
          </w:pPr>
          <w:hyperlink w:anchor="_Toc114469183" w:history="1">
            <w:r w:rsidRPr="00C01126">
              <w:rPr>
                <w:rStyle w:val="Hyperlink"/>
                <w:noProof/>
              </w:rPr>
              <w:t>Transfer Credit: How it Applies to the ChE Degree</w:t>
            </w:r>
            <w:r>
              <w:rPr>
                <w:noProof/>
                <w:webHidden/>
              </w:rPr>
              <w:tab/>
            </w:r>
            <w:r>
              <w:rPr>
                <w:noProof/>
                <w:webHidden/>
              </w:rPr>
              <w:fldChar w:fldCharType="begin"/>
            </w:r>
            <w:r>
              <w:rPr>
                <w:noProof/>
                <w:webHidden/>
              </w:rPr>
              <w:instrText xml:space="preserve"> PAGEREF _Toc114469183 \h </w:instrText>
            </w:r>
            <w:r>
              <w:rPr>
                <w:noProof/>
                <w:webHidden/>
              </w:rPr>
            </w:r>
            <w:r>
              <w:rPr>
                <w:noProof/>
                <w:webHidden/>
              </w:rPr>
              <w:fldChar w:fldCharType="separate"/>
            </w:r>
            <w:r w:rsidR="00BE49DD">
              <w:rPr>
                <w:noProof/>
                <w:webHidden/>
              </w:rPr>
              <w:t>19</w:t>
            </w:r>
            <w:r>
              <w:rPr>
                <w:noProof/>
                <w:webHidden/>
              </w:rPr>
              <w:fldChar w:fldCharType="end"/>
            </w:r>
          </w:hyperlink>
        </w:p>
        <w:p w14:paraId="6E160F89" w14:textId="08C73527" w:rsidR="00946F33" w:rsidRDefault="00946F33">
          <w:pPr>
            <w:pStyle w:val="TOC3"/>
            <w:tabs>
              <w:tab w:val="right" w:leader="dot" w:pos="9350"/>
            </w:tabs>
            <w:rPr>
              <w:rFonts w:eastAsiaTheme="minorEastAsia"/>
              <w:noProof/>
            </w:rPr>
          </w:pPr>
          <w:hyperlink w:anchor="_Toc114469184" w:history="1">
            <w:r w:rsidRPr="00C01126">
              <w:rPr>
                <w:rStyle w:val="Hyperlink"/>
                <w:noProof/>
              </w:rPr>
              <w:t>Chemical Engineering Major Requirement</w:t>
            </w:r>
            <w:r>
              <w:rPr>
                <w:noProof/>
                <w:webHidden/>
              </w:rPr>
              <w:tab/>
            </w:r>
            <w:r>
              <w:rPr>
                <w:noProof/>
                <w:webHidden/>
              </w:rPr>
              <w:fldChar w:fldCharType="begin"/>
            </w:r>
            <w:r>
              <w:rPr>
                <w:noProof/>
                <w:webHidden/>
              </w:rPr>
              <w:instrText xml:space="preserve"> PAGEREF _Toc114469184 \h </w:instrText>
            </w:r>
            <w:r>
              <w:rPr>
                <w:noProof/>
                <w:webHidden/>
              </w:rPr>
            </w:r>
            <w:r>
              <w:rPr>
                <w:noProof/>
                <w:webHidden/>
              </w:rPr>
              <w:fldChar w:fldCharType="separate"/>
            </w:r>
            <w:r w:rsidR="00BE49DD">
              <w:rPr>
                <w:noProof/>
                <w:webHidden/>
              </w:rPr>
              <w:t>19</w:t>
            </w:r>
            <w:r>
              <w:rPr>
                <w:noProof/>
                <w:webHidden/>
              </w:rPr>
              <w:fldChar w:fldCharType="end"/>
            </w:r>
          </w:hyperlink>
        </w:p>
        <w:p w14:paraId="5F5EF98D" w14:textId="32BA4B5D" w:rsidR="00946F33" w:rsidRDefault="00946F33">
          <w:pPr>
            <w:pStyle w:val="TOC3"/>
            <w:tabs>
              <w:tab w:val="right" w:leader="dot" w:pos="9350"/>
            </w:tabs>
            <w:rPr>
              <w:rFonts w:eastAsiaTheme="minorEastAsia"/>
              <w:noProof/>
            </w:rPr>
          </w:pPr>
          <w:hyperlink w:anchor="_Toc114469185" w:history="1">
            <w:r w:rsidRPr="00C01126">
              <w:rPr>
                <w:rStyle w:val="Hyperlink"/>
                <w:noProof/>
              </w:rPr>
              <w:t>General Education &amp; General Education Upper Level Selectives</w:t>
            </w:r>
            <w:r>
              <w:rPr>
                <w:noProof/>
                <w:webHidden/>
              </w:rPr>
              <w:tab/>
            </w:r>
            <w:r>
              <w:rPr>
                <w:noProof/>
                <w:webHidden/>
              </w:rPr>
              <w:fldChar w:fldCharType="begin"/>
            </w:r>
            <w:r>
              <w:rPr>
                <w:noProof/>
                <w:webHidden/>
              </w:rPr>
              <w:instrText xml:space="preserve"> PAGEREF _Toc114469185 \h </w:instrText>
            </w:r>
            <w:r>
              <w:rPr>
                <w:noProof/>
                <w:webHidden/>
              </w:rPr>
            </w:r>
            <w:r>
              <w:rPr>
                <w:noProof/>
                <w:webHidden/>
              </w:rPr>
              <w:fldChar w:fldCharType="separate"/>
            </w:r>
            <w:r w:rsidR="00BE49DD">
              <w:rPr>
                <w:noProof/>
                <w:webHidden/>
              </w:rPr>
              <w:t>19</w:t>
            </w:r>
            <w:r>
              <w:rPr>
                <w:noProof/>
                <w:webHidden/>
              </w:rPr>
              <w:fldChar w:fldCharType="end"/>
            </w:r>
          </w:hyperlink>
        </w:p>
        <w:p w14:paraId="59986DAA" w14:textId="40F20CF1" w:rsidR="00946F33" w:rsidRDefault="00946F33">
          <w:pPr>
            <w:pStyle w:val="TOC3"/>
            <w:tabs>
              <w:tab w:val="right" w:leader="dot" w:pos="9350"/>
            </w:tabs>
            <w:rPr>
              <w:rFonts w:eastAsiaTheme="minorEastAsia"/>
              <w:noProof/>
            </w:rPr>
          </w:pPr>
          <w:hyperlink w:anchor="_Toc114469186" w:history="1">
            <w:r w:rsidRPr="00C01126">
              <w:rPr>
                <w:rStyle w:val="Hyperlink"/>
                <w:noProof/>
              </w:rPr>
              <w:t>Policy:  University 32.0-Credits of Upper-Level Requirement</w:t>
            </w:r>
            <w:r>
              <w:rPr>
                <w:noProof/>
                <w:webHidden/>
              </w:rPr>
              <w:tab/>
            </w:r>
            <w:r>
              <w:rPr>
                <w:noProof/>
                <w:webHidden/>
              </w:rPr>
              <w:fldChar w:fldCharType="begin"/>
            </w:r>
            <w:r>
              <w:rPr>
                <w:noProof/>
                <w:webHidden/>
              </w:rPr>
              <w:instrText xml:space="preserve"> PAGEREF _Toc114469186 \h </w:instrText>
            </w:r>
            <w:r>
              <w:rPr>
                <w:noProof/>
                <w:webHidden/>
              </w:rPr>
            </w:r>
            <w:r>
              <w:rPr>
                <w:noProof/>
                <w:webHidden/>
              </w:rPr>
              <w:fldChar w:fldCharType="separate"/>
            </w:r>
            <w:r w:rsidR="00BE49DD">
              <w:rPr>
                <w:noProof/>
                <w:webHidden/>
              </w:rPr>
              <w:t>19</w:t>
            </w:r>
            <w:r>
              <w:rPr>
                <w:noProof/>
                <w:webHidden/>
              </w:rPr>
              <w:fldChar w:fldCharType="end"/>
            </w:r>
          </w:hyperlink>
        </w:p>
        <w:p w14:paraId="47B3EB9F" w14:textId="67290178" w:rsidR="00946F33" w:rsidRDefault="00946F33">
          <w:pPr>
            <w:pStyle w:val="TOC3"/>
            <w:tabs>
              <w:tab w:val="right" w:leader="dot" w:pos="9350"/>
            </w:tabs>
            <w:rPr>
              <w:rFonts w:eastAsiaTheme="minorEastAsia"/>
              <w:noProof/>
            </w:rPr>
          </w:pPr>
          <w:hyperlink w:anchor="_Toc114469187" w:history="1">
            <w:r w:rsidRPr="00C01126">
              <w:rPr>
                <w:rStyle w:val="Hyperlink"/>
                <w:noProof/>
              </w:rPr>
              <w:t>STEM Core Requirements</w:t>
            </w:r>
            <w:r>
              <w:rPr>
                <w:noProof/>
                <w:webHidden/>
              </w:rPr>
              <w:tab/>
            </w:r>
            <w:r>
              <w:rPr>
                <w:noProof/>
                <w:webHidden/>
              </w:rPr>
              <w:fldChar w:fldCharType="begin"/>
            </w:r>
            <w:r>
              <w:rPr>
                <w:noProof/>
                <w:webHidden/>
              </w:rPr>
              <w:instrText xml:space="preserve"> PAGEREF _Toc114469187 \h </w:instrText>
            </w:r>
            <w:r>
              <w:rPr>
                <w:noProof/>
                <w:webHidden/>
              </w:rPr>
            </w:r>
            <w:r>
              <w:rPr>
                <w:noProof/>
                <w:webHidden/>
              </w:rPr>
              <w:fldChar w:fldCharType="separate"/>
            </w:r>
            <w:r w:rsidR="00BE49DD">
              <w:rPr>
                <w:noProof/>
                <w:webHidden/>
              </w:rPr>
              <w:t>20</w:t>
            </w:r>
            <w:r>
              <w:rPr>
                <w:noProof/>
                <w:webHidden/>
              </w:rPr>
              <w:fldChar w:fldCharType="end"/>
            </w:r>
          </w:hyperlink>
        </w:p>
        <w:p w14:paraId="5C631CEF" w14:textId="11474B2D" w:rsidR="00946F33" w:rsidRDefault="00946F33">
          <w:pPr>
            <w:pStyle w:val="TOC2"/>
            <w:tabs>
              <w:tab w:val="right" w:leader="dot" w:pos="9350"/>
            </w:tabs>
            <w:rPr>
              <w:rFonts w:eastAsiaTheme="minorEastAsia"/>
              <w:noProof/>
            </w:rPr>
          </w:pPr>
          <w:hyperlink w:anchor="_Toc114469188" w:history="1">
            <w:r w:rsidRPr="00C01126">
              <w:rPr>
                <w:rStyle w:val="Hyperlink"/>
                <w:noProof/>
              </w:rPr>
              <w:t>Credit Transfer Eligibility and Process</w:t>
            </w:r>
            <w:r>
              <w:rPr>
                <w:noProof/>
                <w:webHidden/>
              </w:rPr>
              <w:tab/>
            </w:r>
            <w:r>
              <w:rPr>
                <w:noProof/>
                <w:webHidden/>
              </w:rPr>
              <w:fldChar w:fldCharType="begin"/>
            </w:r>
            <w:r>
              <w:rPr>
                <w:noProof/>
                <w:webHidden/>
              </w:rPr>
              <w:instrText xml:space="preserve"> PAGEREF _Toc114469188 \h </w:instrText>
            </w:r>
            <w:r>
              <w:rPr>
                <w:noProof/>
                <w:webHidden/>
              </w:rPr>
            </w:r>
            <w:r>
              <w:rPr>
                <w:noProof/>
                <w:webHidden/>
              </w:rPr>
              <w:fldChar w:fldCharType="separate"/>
            </w:r>
            <w:r w:rsidR="00BE49DD">
              <w:rPr>
                <w:noProof/>
                <w:webHidden/>
              </w:rPr>
              <w:t>20</w:t>
            </w:r>
            <w:r>
              <w:rPr>
                <w:noProof/>
                <w:webHidden/>
              </w:rPr>
              <w:fldChar w:fldCharType="end"/>
            </w:r>
          </w:hyperlink>
        </w:p>
        <w:p w14:paraId="6159E56C" w14:textId="7B0B0F74" w:rsidR="00946F33" w:rsidRDefault="00946F33">
          <w:pPr>
            <w:pStyle w:val="TOC3"/>
            <w:tabs>
              <w:tab w:val="right" w:leader="dot" w:pos="9350"/>
            </w:tabs>
            <w:rPr>
              <w:rFonts w:eastAsiaTheme="minorEastAsia"/>
              <w:noProof/>
            </w:rPr>
          </w:pPr>
          <w:hyperlink w:anchor="_Toc114469189" w:history="1">
            <w:r w:rsidRPr="00C01126">
              <w:rPr>
                <w:rStyle w:val="Hyperlink"/>
                <w:noProof/>
              </w:rPr>
              <w:t>E-Transcript</w:t>
            </w:r>
            <w:r>
              <w:rPr>
                <w:noProof/>
                <w:webHidden/>
              </w:rPr>
              <w:tab/>
            </w:r>
            <w:r>
              <w:rPr>
                <w:noProof/>
                <w:webHidden/>
              </w:rPr>
              <w:fldChar w:fldCharType="begin"/>
            </w:r>
            <w:r>
              <w:rPr>
                <w:noProof/>
                <w:webHidden/>
              </w:rPr>
              <w:instrText xml:space="preserve"> PAGEREF _Toc114469189 \h </w:instrText>
            </w:r>
            <w:r>
              <w:rPr>
                <w:noProof/>
                <w:webHidden/>
              </w:rPr>
            </w:r>
            <w:r>
              <w:rPr>
                <w:noProof/>
                <w:webHidden/>
              </w:rPr>
              <w:fldChar w:fldCharType="separate"/>
            </w:r>
            <w:r w:rsidR="00BE49DD">
              <w:rPr>
                <w:noProof/>
                <w:webHidden/>
              </w:rPr>
              <w:t>20</w:t>
            </w:r>
            <w:r>
              <w:rPr>
                <w:noProof/>
                <w:webHidden/>
              </w:rPr>
              <w:fldChar w:fldCharType="end"/>
            </w:r>
          </w:hyperlink>
        </w:p>
        <w:p w14:paraId="50C34FF4" w14:textId="6BE7BFF1" w:rsidR="00946F33" w:rsidRDefault="00946F33">
          <w:pPr>
            <w:pStyle w:val="TOC3"/>
            <w:tabs>
              <w:tab w:val="right" w:leader="dot" w:pos="9350"/>
            </w:tabs>
            <w:rPr>
              <w:rFonts w:eastAsiaTheme="minorEastAsia"/>
              <w:noProof/>
            </w:rPr>
          </w:pPr>
          <w:hyperlink w:anchor="_Toc114469190" w:history="1">
            <w:r w:rsidRPr="00C01126">
              <w:rPr>
                <w:rStyle w:val="Hyperlink"/>
                <w:noProof/>
              </w:rPr>
              <w:t>Mail</w:t>
            </w:r>
            <w:r>
              <w:rPr>
                <w:noProof/>
                <w:webHidden/>
              </w:rPr>
              <w:tab/>
            </w:r>
            <w:r>
              <w:rPr>
                <w:noProof/>
                <w:webHidden/>
              </w:rPr>
              <w:fldChar w:fldCharType="begin"/>
            </w:r>
            <w:r>
              <w:rPr>
                <w:noProof/>
                <w:webHidden/>
              </w:rPr>
              <w:instrText xml:space="preserve"> PAGEREF _Toc114469190 \h </w:instrText>
            </w:r>
            <w:r>
              <w:rPr>
                <w:noProof/>
                <w:webHidden/>
              </w:rPr>
            </w:r>
            <w:r>
              <w:rPr>
                <w:noProof/>
                <w:webHidden/>
              </w:rPr>
              <w:fldChar w:fldCharType="separate"/>
            </w:r>
            <w:r w:rsidR="00BE49DD">
              <w:rPr>
                <w:noProof/>
                <w:webHidden/>
              </w:rPr>
              <w:t>20</w:t>
            </w:r>
            <w:r>
              <w:rPr>
                <w:noProof/>
                <w:webHidden/>
              </w:rPr>
              <w:fldChar w:fldCharType="end"/>
            </w:r>
          </w:hyperlink>
        </w:p>
        <w:p w14:paraId="6FDF16CF" w14:textId="151CA255" w:rsidR="00946F33" w:rsidRDefault="00946F33">
          <w:pPr>
            <w:pStyle w:val="TOC3"/>
            <w:tabs>
              <w:tab w:val="right" w:leader="dot" w:pos="9350"/>
            </w:tabs>
            <w:rPr>
              <w:rFonts w:eastAsiaTheme="minorEastAsia"/>
              <w:noProof/>
            </w:rPr>
          </w:pPr>
          <w:hyperlink w:anchor="_Toc114469191" w:history="1">
            <w:r w:rsidRPr="00C01126">
              <w:rPr>
                <w:rStyle w:val="Hyperlink"/>
                <w:noProof/>
              </w:rPr>
              <w:t>Deliver in person</w:t>
            </w:r>
            <w:r>
              <w:rPr>
                <w:noProof/>
                <w:webHidden/>
              </w:rPr>
              <w:tab/>
            </w:r>
            <w:r>
              <w:rPr>
                <w:noProof/>
                <w:webHidden/>
              </w:rPr>
              <w:fldChar w:fldCharType="begin"/>
            </w:r>
            <w:r>
              <w:rPr>
                <w:noProof/>
                <w:webHidden/>
              </w:rPr>
              <w:instrText xml:space="preserve"> PAGEREF _Toc114469191 \h </w:instrText>
            </w:r>
            <w:r>
              <w:rPr>
                <w:noProof/>
                <w:webHidden/>
              </w:rPr>
            </w:r>
            <w:r>
              <w:rPr>
                <w:noProof/>
                <w:webHidden/>
              </w:rPr>
              <w:fldChar w:fldCharType="separate"/>
            </w:r>
            <w:r w:rsidR="00BE49DD">
              <w:rPr>
                <w:noProof/>
                <w:webHidden/>
              </w:rPr>
              <w:t>20</w:t>
            </w:r>
            <w:r>
              <w:rPr>
                <w:noProof/>
                <w:webHidden/>
              </w:rPr>
              <w:fldChar w:fldCharType="end"/>
            </w:r>
          </w:hyperlink>
        </w:p>
        <w:p w14:paraId="5C7AF4DD" w14:textId="51B69814" w:rsidR="00946F33" w:rsidRDefault="00946F33">
          <w:pPr>
            <w:pStyle w:val="TOC1"/>
            <w:rPr>
              <w:rFonts w:eastAsiaTheme="minorEastAsia"/>
              <w:noProof/>
            </w:rPr>
          </w:pPr>
          <w:hyperlink w:anchor="_Toc114469192" w:history="1">
            <w:r w:rsidRPr="00C01126">
              <w:rPr>
                <w:rStyle w:val="Hyperlink"/>
                <w:noProof/>
              </w:rPr>
              <w:t>DEGREE ENHANCEMENTS</w:t>
            </w:r>
            <w:r>
              <w:rPr>
                <w:noProof/>
                <w:webHidden/>
              </w:rPr>
              <w:tab/>
            </w:r>
            <w:r>
              <w:rPr>
                <w:noProof/>
                <w:webHidden/>
              </w:rPr>
              <w:fldChar w:fldCharType="begin"/>
            </w:r>
            <w:r>
              <w:rPr>
                <w:noProof/>
                <w:webHidden/>
              </w:rPr>
              <w:instrText xml:space="preserve"> PAGEREF _Toc114469192 \h </w:instrText>
            </w:r>
            <w:r>
              <w:rPr>
                <w:noProof/>
                <w:webHidden/>
              </w:rPr>
            </w:r>
            <w:r>
              <w:rPr>
                <w:noProof/>
                <w:webHidden/>
              </w:rPr>
              <w:fldChar w:fldCharType="separate"/>
            </w:r>
            <w:r w:rsidR="00BE49DD">
              <w:rPr>
                <w:noProof/>
                <w:webHidden/>
              </w:rPr>
              <w:t>21</w:t>
            </w:r>
            <w:r>
              <w:rPr>
                <w:noProof/>
                <w:webHidden/>
              </w:rPr>
              <w:fldChar w:fldCharType="end"/>
            </w:r>
          </w:hyperlink>
        </w:p>
        <w:p w14:paraId="7410B140" w14:textId="2BA9076F" w:rsidR="00946F33" w:rsidRDefault="00946F33">
          <w:pPr>
            <w:pStyle w:val="TOC2"/>
            <w:tabs>
              <w:tab w:val="right" w:leader="dot" w:pos="9350"/>
            </w:tabs>
            <w:rPr>
              <w:rFonts w:eastAsiaTheme="minorEastAsia"/>
              <w:noProof/>
            </w:rPr>
          </w:pPr>
          <w:hyperlink w:anchor="_Toc114469193" w:history="1">
            <w:r w:rsidRPr="00C01126">
              <w:rPr>
                <w:rStyle w:val="Hyperlink"/>
                <w:noProof/>
              </w:rPr>
              <w:t>Research</w:t>
            </w:r>
            <w:r>
              <w:rPr>
                <w:noProof/>
                <w:webHidden/>
              </w:rPr>
              <w:tab/>
            </w:r>
            <w:r>
              <w:rPr>
                <w:noProof/>
                <w:webHidden/>
              </w:rPr>
              <w:fldChar w:fldCharType="begin"/>
            </w:r>
            <w:r>
              <w:rPr>
                <w:noProof/>
                <w:webHidden/>
              </w:rPr>
              <w:instrText xml:space="preserve"> PAGEREF _Toc114469193 \h </w:instrText>
            </w:r>
            <w:r>
              <w:rPr>
                <w:noProof/>
                <w:webHidden/>
              </w:rPr>
            </w:r>
            <w:r>
              <w:rPr>
                <w:noProof/>
                <w:webHidden/>
              </w:rPr>
              <w:fldChar w:fldCharType="separate"/>
            </w:r>
            <w:r w:rsidR="00BE49DD">
              <w:rPr>
                <w:noProof/>
                <w:webHidden/>
              </w:rPr>
              <w:t>21</w:t>
            </w:r>
            <w:r>
              <w:rPr>
                <w:noProof/>
                <w:webHidden/>
              </w:rPr>
              <w:fldChar w:fldCharType="end"/>
            </w:r>
          </w:hyperlink>
        </w:p>
        <w:p w14:paraId="3F6CE4D4" w14:textId="1F5D9014" w:rsidR="00946F33" w:rsidRDefault="00946F33">
          <w:pPr>
            <w:pStyle w:val="TOC3"/>
            <w:tabs>
              <w:tab w:val="right" w:leader="dot" w:pos="9350"/>
            </w:tabs>
            <w:rPr>
              <w:rFonts w:eastAsiaTheme="minorEastAsia"/>
              <w:noProof/>
            </w:rPr>
          </w:pPr>
          <w:hyperlink w:anchor="_Toc114469194" w:history="1">
            <w:r w:rsidRPr="00C01126">
              <w:rPr>
                <w:rStyle w:val="Hyperlink"/>
                <w:noProof/>
              </w:rPr>
              <w:t>Chemical Engineering Research, Internal</w:t>
            </w:r>
            <w:r>
              <w:rPr>
                <w:noProof/>
                <w:webHidden/>
              </w:rPr>
              <w:tab/>
            </w:r>
            <w:r>
              <w:rPr>
                <w:noProof/>
                <w:webHidden/>
              </w:rPr>
              <w:fldChar w:fldCharType="begin"/>
            </w:r>
            <w:r>
              <w:rPr>
                <w:noProof/>
                <w:webHidden/>
              </w:rPr>
              <w:instrText xml:space="preserve"> PAGEREF _Toc114469194 \h </w:instrText>
            </w:r>
            <w:r>
              <w:rPr>
                <w:noProof/>
                <w:webHidden/>
              </w:rPr>
            </w:r>
            <w:r>
              <w:rPr>
                <w:noProof/>
                <w:webHidden/>
              </w:rPr>
              <w:fldChar w:fldCharType="separate"/>
            </w:r>
            <w:r w:rsidR="00BE49DD">
              <w:rPr>
                <w:noProof/>
                <w:webHidden/>
              </w:rPr>
              <w:t>21</w:t>
            </w:r>
            <w:r>
              <w:rPr>
                <w:noProof/>
                <w:webHidden/>
              </w:rPr>
              <w:fldChar w:fldCharType="end"/>
            </w:r>
          </w:hyperlink>
        </w:p>
        <w:p w14:paraId="4F93672A" w14:textId="6C6772A5" w:rsidR="00946F33" w:rsidRDefault="00946F33">
          <w:pPr>
            <w:pStyle w:val="TOC3"/>
            <w:tabs>
              <w:tab w:val="right" w:leader="dot" w:pos="9350"/>
            </w:tabs>
            <w:rPr>
              <w:rFonts w:eastAsiaTheme="minorEastAsia"/>
              <w:noProof/>
            </w:rPr>
          </w:pPr>
          <w:hyperlink w:anchor="_Toc114469195" w:history="1">
            <w:r w:rsidRPr="00C01126">
              <w:rPr>
                <w:rStyle w:val="Hyperlink"/>
                <w:noProof/>
              </w:rPr>
              <w:t>Minors</w:t>
            </w:r>
            <w:r>
              <w:rPr>
                <w:noProof/>
                <w:webHidden/>
              </w:rPr>
              <w:tab/>
            </w:r>
            <w:r>
              <w:rPr>
                <w:noProof/>
                <w:webHidden/>
              </w:rPr>
              <w:fldChar w:fldCharType="begin"/>
            </w:r>
            <w:r>
              <w:rPr>
                <w:noProof/>
                <w:webHidden/>
              </w:rPr>
              <w:instrText xml:space="preserve"> PAGEREF _Toc114469195 \h </w:instrText>
            </w:r>
            <w:r>
              <w:rPr>
                <w:noProof/>
                <w:webHidden/>
              </w:rPr>
            </w:r>
            <w:r>
              <w:rPr>
                <w:noProof/>
                <w:webHidden/>
              </w:rPr>
              <w:fldChar w:fldCharType="separate"/>
            </w:r>
            <w:r w:rsidR="00BE49DD">
              <w:rPr>
                <w:noProof/>
                <w:webHidden/>
              </w:rPr>
              <w:t>22</w:t>
            </w:r>
            <w:r>
              <w:rPr>
                <w:noProof/>
                <w:webHidden/>
              </w:rPr>
              <w:fldChar w:fldCharType="end"/>
            </w:r>
          </w:hyperlink>
        </w:p>
        <w:p w14:paraId="64E9A167" w14:textId="1869F7C9" w:rsidR="00946F33" w:rsidRDefault="00946F33">
          <w:pPr>
            <w:pStyle w:val="TOC3"/>
            <w:tabs>
              <w:tab w:val="right" w:leader="dot" w:pos="9350"/>
            </w:tabs>
            <w:rPr>
              <w:rFonts w:eastAsiaTheme="minorEastAsia"/>
              <w:noProof/>
            </w:rPr>
          </w:pPr>
          <w:hyperlink w:anchor="_Toc114469196" w:history="1">
            <w:r w:rsidRPr="00C01126">
              <w:rPr>
                <w:rStyle w:val="Hyperlink"/>
                <w:noProof/>
              </w:rPr>
              <w:t>Concentrations</w:t>
            </w:r>
            <w:r>
              <w:rPr>
                <w:noProof/>
                <w:webHidden/>
              </w:rPr>
              <w:tab/>
            </w:r>
            <w:r>
              <w:rPr>
                <w:noProof/>
                <w:webHidden/>
              </w:rPr>
              <w:fldChar w:fldCharType="begin"/>
            </w:r>
            <w:r>
              <w:rPr>
                <w:noProof/>
                <w:webHidden/>
              </w:rPr>
              <w:instrText xml:space="preserve"> PAGEREF _Toc114469196 \h </w:instrText>
            </w:r>
            <w:r>
              <w:rPr>
                <w:noProof/>
                <w:webHidden/>
              </w:rPr>
            </w:r>
            <w:r>
              <w:rPr>
                <w:noProof/>
                <w:webHidden/>
              </w:rPr>
              <w:fldChar w:fldCharType="separate"/>
            </w:r>
            <w:r w:rsidR="00BE49DD">
              <w:rPr>
                <w:noProof/>
                <w:webHidden/>
              </w:rPr>
              <w:t>22</w:t>
            </w:r>
            <w:r>
              <w:rPr>
                <w:noProof/>
                <w:webHidden/>
              </w:rPr>
              <w:fldChar w:fldCharType="end"/>
            </w:r>
          </w:hyperlink>
        </w:p>
        <w:p w14:paraId="71E1E2E0" w14:textId="05062BB3" w:rsidR="00946F33" w:rsidRDefault="00946F33">
          <w:pPr>
            <w:pStyle w:val="TOC2"/>
            <w:tabs>
              <w:tab w:val="right" w:leader="dot" w:pos="9350"/>
            </w:tabs>
            <w:rPr>
              <w:rFonts w:eastAsiaTheme="minorEastAsia"/>
              <w:noProof/>
            </w:rPr>
          </w:pPr>
          <w:hyperlink w:anchor="_Toc114469197" w:history="1">
            <w:r w:rsidRPr="00C01126">
              <w:rPr>
                <w:rStyle w:val="Hyperlink"/>
                <w:noProof/>
              </w:rPr>
              <w:t>Study Abroad</w:t>
            </w:r>
            <w:r>
              <w:rPr>
                <w:noProof/>
                <w:webHidden/>
              </w:rPr>
              <w:tab/>
            </w:r>
            <w:r>
              <w:rPr>
                <w:noProof/>
                <w:webHidden/>
              </w:rPr>
              <w:fldChar w:fldCharType="begin"/>
            </w:r>
            <w:r>
              <w:rPr>
                <w:noProof/>
                <w:webHidden/>
              </w:rPr>
              <w:instrText xml:space="preserve"> PAGEREF _Toc114469197 \h </w:instrText>
            </w:r>
            <w:r>
              <w:rPr>
                <w:noProof/>
                <w:webHidden/>
              </w:rPr>
            </w:r>
            <w:r>
              <w:rPr>
                <w:noProof/>
                <w:webHidden/>
              </w:rPr>
              <w:fldChar w:fldCharType="separate"/>
            </w:r>
            <w:r w:rsidR="00BE49DD">
              <w:rPr>
                <w:noProof/>
                <w:webHidden/>
              </w:rPr>
              <w:t>23</w:t>
            </w:r>
            <w:r>
              <w:rPr>
                <w:noProof/>
                <w:webHidden/>
              </w:rPr>
              <w:fldChar w:fldCharType="end"/>
            </w:r>
          </w:hyperlink>
        </w:p>
        <w:p w14:paraId="01C9B240" w14:textId="6B6C723B" w:rsidR="00946F33" w:rsidRDefault="00946F33">
          <w:pPr>
            <w:pStyle w:val="TOC3"/>
            <w:tabs>
              <w:tab w:val="right" w:leader="dot" w:pos="9350"/>
            </w:tabs>
            <w:rPr>
              <w:rFonts w:eastAsiaTheme="minorEastAsia"/>
              <w:noProof/>
            </w:rPr>
          </w:pPr>
          <w:hyperlink w:anchor="_Toc114469198" w:history="1">
            <w:r w:rsidRPr="00C01126">
              <w:rPr>
                <w:rStyle w:val="Hyperlink"/>
                <w:noProof/>
                <w:shd w:val="clear" w:color="auto" w:fill="FFFFFF"/>
              </w:rPr>
              <w:t>SHORT PROGRAMS and School of ChE Academic Policies</w:t>
            </w:r>
            <w:r>
              <w:rPr>
                <w:noProof/>
                <w:webHidden/>
              </w:rPr>
              <w:tab/>
            </w:r>
            <w:r>
              <w:rPr>
                <w:noProof/>
                <w:webHidden/>
              </w:rPr>
              <w:fldChar w:fldCharType="begin"/>
            </w:r>
            <w:r>
              <w:rPr>
                <w:noProof/>
                <w:webHidden/>
              </w:rPr>
              <w:instrText xml:space="preserve"> PAGEREF _Toc114469198 \h </w:instrText>
            </w:r>
            <w:r>
              <w:rPr>
                <w:noProof/>
                <w:webHidden/>
              </w:rPr>
            </w:r>
            <w:r>
              <w:rPr>
                <w:noProof/>
                <w:webHidden/>
              </w:rPr>
              <w:fldChar w:fldCharType="separate"/>
            </w:r>
            <w:r w:rsidR="00BE49DD">
              <w:rPr>
                <w:noProof/>
                <w:webHidden/>
              </w:rPr>
              <w:t>23</w:t>
            </w:r>
            <w:r>
              <w:rPr>
                <w:noProof/>
                <w:webHidden/>
              </w:rPr>
              <w:fldChar w:fldCharType="end"/>
            </w:r>
          </w:hyperlink>
        </w:p>
        <w:p w14:paraId="31C7F2EE" w14:textId="23E99796" w:rsidR="00946F33" w:rsidRDefault="00946F33">
          <w:pPr>
            <w:pStyle w:val="TOC3"/>
            <w:tabs>
              <w:tab w:val="right" w:leader="dot" w:pos="9350"/>
            </w:tabs>
            <w:rPr>
              <w:rFonts w:eastAsiaTheme="minorEastAsia"/>
              <w:noProof/>
            </w:rPr>
          </w:pPr>
          <w:hyperlink w:anchor="_Toc114469199" w:history="1">
            <w:r w:rsidRPr="00C01126">
              <w:rPr>
                <w:rStyle w:val="Hyperlink"/>
                <w:noProof/>
                <w:shd w:val="clear" w:color="auto" w:fill="FFFFFF"/>
              </w:rPr>
              <w:t>SEMESTER/YEAR-LONG PROGRAMS and School of ChE Academic Policies</w:t>
            </w:r>
            <w:r>
              <w:rPr>
                <w:noProof/>
                <w:webHidden/>
              </w:rPr>
              <w:tab/>
            </w:r>
            <w:r>
              <w:rPr>
                <w:noProof/>
                <w:webHidden/>
              </w:rPr>
              <w:fldChar w:fldCharType="begin"/>
            </w:r>
            <w:r>
              <w:rPr>
                <w:noProof/>
                <w:webHidden/>
              </w:rPr>
              <w:instrText xml:space="preserve"> PAGEREF _Toc114469199 \h </w:instrText>
            </w:r>
            <w:r>
              <w:rPr>
                <w:noProof/>
                <w:webHidden/>
              </w:rPr>
            </w:r>
            <w:r>
              <w:rPr>
                <w:noProof/>
                <w:webHidden/>
              </w:rPr>
              <w:fldChar w:fldCharType="separate"/>
            </w:r>
            <w:r w:rsidR="00BE49DD">
              <w:rPr>
                <w:noProof/>
                <w:webHidden/>
              </w:rPr>
              <w:t>24</w:t>
            </w:r>
            <w:r>
              <w:rPr>
                <w:noProof/>
                <w:webHidden/>
              </w:rPr>
              <w:fldChar w:fldCharType="end"/>
            </w:r>
          </w:hyperlink>
        </w:p>
        <w:p w14:paraId="5EBF5859" w14:textId="00DFF461" w:rsidR="00946F33" w:rsidRDefault="00946F33">
          <w:pPr>
            <w:pStyle w:val="TOC1"/>
            <w:rPr>
              <w:rFonts w:eastAsiaTheme="minorEastAsia"/>
              <w:noProof/>
            </w:rPr>
          </w:pPr>
          <w:hyperlink w:anchor="_Toc114469200" w:history="1">
            <w:r w:rsidRPr="00C01126">
              <w:rPr>
                <w:rStyle w:val="Hyperlink"/>
                <w:noProof/>
              </w:rPr>
              <w:t>Special Courses</w:t>
            </w:r>
            <w:r>
              <w:rPr>
                <w:noProof/>
                <w:webHidden/>
              </w:rPr>
              <w:tab/>
            </w:r>
            <w:r>
              <w:rPr>
                <w:noProof/>
                <w:webHidden/>
              </w:rPr>
              <w:fldChar w:fldCharType="begin"/>
            </w:r>
            <w:r>
              <w:rPr>
                <w:noProof/>
                <w:webHidden/>
              </w:rPr>
              <w:instrText xml:space="preserve"> PAGEREF _Toc114469200 \h </w:instrText>
            </w:r>
            <w:r>
              <w:rPr>
                <w:noProof/>
                <w:webHidden/>
              </w:rPr>
            </w:r>
            <w:r>
              <w:rPr>
                <w:noProof/>
                <w:webHidden/>
              </w:rPr>
              <w:fldChar w:fldCharType="separate"/>
            </w:r>
            <w:r w:rsidR="00BE49DD">
              <w:rPr>
                <w:noProof/>
                <w:webHidden/>
              </w:rPr>
              <w:t>24</w:t>
            </w:r>
            <w:r>
              <w:rPr>
                <w:noProof/>
                <w:webHidden/>
              </w:rPr>
              <w:fldChar w:fldCharType="end"/>
            </w:r>
          </w:hyperlink>
        </w:p>
        <w:p w14:paraId="6DAD2E8A" w14:textId="131D7094" w:rsidR="00946F33" w:rsidRDefault="00946F33">
          <w:pPr>
            <w:pStyle w:val="TOC1"/>
            <w:rPr>
              <w:rFonts w:eastAsiaTheme="minorEastAsia"/>
              <w:noProof/>
            </w:rPr>
          </w:pPr>
          <w:hyperlink w:anchor="_Toc114469201" w:history="1">
            <w:r w:rsidRPr="00C01126">
              <w:rPr>
                <w:rStyle w:val="Hyperlink"/>
                <w:noProof/>
              </w:rPr>
              <w:t>UNIVERSITY OFFICES</w:t>
            </w:r>
            <w:r>
              <w:rPr>
                <w:noProof/>
                <w:webHidden/>
              </w:rPr>
              <w:tab/>
            </w:r>
            <w:r>
              <w:rPr>
                <w:noProof/>
                <w:webHidden/>
              </w:rPr>
              <w:fldChar w:fldCharType="begin"/>
            </w:r>
            <w:r>
              <w:rPr>
                <w:noProof/>
                <w:webHidden/>
              </w:rPr>
              <w:instrText xml:space="preserve"> PAGEREF _Toc114469201 \h </w:instrText>
            </w:r>
            <w:r>
              <w:rPr>
                <w:noProof/>
                <w:webHidden/>
              </w:rPr>
            </w:r>
            <w:r>
              <w:rPr>
                <w:noProof/>
                <w:webHidden/>
              </w:rPr>
              <w:fldChar w:fldCharType="separate"/>
            </w:r>
            <w:r w:rsidR="00BE49DD">
              <w:rPr>
                <w:noProof/>
                <w:webHidden/>
              </w:rPr>
              <w:t>25</w:t>
            </w:r>
            <w:r>
              <w:rPr>
                <w:noProof/>
                <w:webHidden/>
              </w:rPr>
              <w:fldChar w:fldCharType="end"/>
            </w:r>
          </w:hyperlink>
        </w:p>
        <w:p w14:paraId="27DF46AA" w14:textId="7201B89C" w:rsidR="00946F33" w:rsidRDefault="00946F33">
          <w:pPr>
            <w:pStyle w:val="TOC2"/>
            <w:tabs>
              <w:tab w:val="right" w:leader="dot" w:pos="9350"/>
            </w:tabs>
            <w:rPr>
              <w:rFonts w:eastAsiaTheme="minorEastAsia"/>
              <w:noProof/>
            </w:rPr>
          </w:pPr>
          <w:hyperlink w:anchor="_Toc114469202" w:history="1">
            <w:r w:rsidRPr="00C01126">
              <w:rPr>
                <w:rStyle w:val="Hyperlink"/>
                <w:noProof/>
              </w:rPr>
              <w:t>Office of the Bursar</w:t>
            </w:r>
            <w:r>
              <w:rPr>
                <w:noProof/>
                <w:webHidden/>
              </w:rPr>
              <w:tab/>
            </w:r>
            <w:r>
              <w:rPr>
                <w:noProof/>
                <w:webHidden/>
              </w:rPr>
              <w:fldChar w:fldCharType="begin"/>
            </w:r>
            <w:r>
              <w:rPr>
                <w:noProof/>
                <w:webHidden/>
              </w:rPr>
              <w:instrText xml:space="preserve"> PAGEREF _Toc114469202 \h </w:instrText>
            </w:r>
            <w:r>
              <w:rPr>
                <w:noProof/>
                <w:webHidden/>
              </w:rPr>
            </w:r>
            <w:r>
              <w:rPr>
                <w:noProof/>
                <w:webHidden/>
              </w:rPr>
              <w:fldChar w:fldCharType="separate"/>
            </w:r>
            <w:r w:rsidR="00BE49DD">
              <w:rPr>
                <w:noProof/>
                <w:webHidden/>
              </w:rPr>
              <w:t>25</w:t>
            </w:r>
            <w:r>
              <w:rPr>
                <w:noProof/>
                <w:webHidden/>
              </w:rPr>
              <w:fldChar w:fldCharType="end"/>
            </w:r>
          </w:hyperlink>
        </w:p>
        <w:p w14:paraId="3BA6BC34" w14:textId="6DE23A9A" w:rsidR="00946F33" w:rsidRDefault="00946F33">
          <w:pPr>
            <w:pStyle w:val="TOC2"/>
            <w:tabs>
              <w:tab w:val="right" w:leader="dot" w:pos="9350"/>
            </w:tabs>
            <w:rPr>
              <w:rFonts w:eastAsiaTheme="minorEastAsia"/>
              <w:noProof/>
            </w:rPr>
          </w:pPr>
          <w:hyperlink w:anchor="_Toc114469203" w:history="1">
            <w:r w:rsidRPr="00C01126">
              <w:rPr>
                <w:rStyle w:val="Hyperlink"/>
                <w:noProof/>
              </w:rPr>
              <w:t>Office of the Dean of Students</w:t>
            </w:r>
            <w:r>
              <w:rPr>
                <w:noProof/>
                <w:webHidden/>
              </w:rPr>
              <w:tab/>
            </w:r>
            <w:r>
              <w:rPr>
                <w:noProof/>
                <w:webHidden/>
              </w:rPr>
              <w:fldChar w:fldCharType="begin"/>
            </w:r>
            <w:r>
              <w:rPr>
                <w:noProof/>
                <w:webHidden/>
              </w:rPr>
              <w:instrText xml:space="preserve"> PAGEREF _Toc114469203 \h </w:instrText>
            </w:r>
            <w:r>
              <w:rPr>
                <w:noProof/>
                <w:webHidden/>
              </w:rPr>
            </w:r>
            <w:r>
              <w:rPr>
                <w:noProof/>
                <w:webHidden/>
              </w:rPr>
              <w:fldChar w:fldCharType="separate"/>
            </w:r>
            <w:r w:rsidR="00BE49DD">
              <w:rPr>
                <w:noProof/>
                <w:webHidden/>
              </w:rPr>
              <w:t>26</w:t>
            </w:r>
            <w:r>
              <w:rPr>
                <w:noProof/>
                <w:webHidden/>
              </w:rPr>
              <w:fldChar w:fldCharType="end"/>
            </w:r>
          </w:hyperlink>
        </w:p>
        <w:p w14:paraId="068EE592" w14:textId="621902D3" w:rsidR="00946F33" w:rsidRDefault="00946F33">
          <w:pPr>
            <w:pStyle w:val="TOC2"/>
            <w:tabs>
              <w:tab w:val="right" w:leader="dot" w:pos="9350"/>
            </w:tabs>
            <w:rPr>
              <w:rFonts w:eastAsiaTheme="minorEastAsia"/>
              <w:noProof/>
            </w:rPr>
          </w:pPr>
          <w:hyperlink w:anchor="_Toc114469204" w:history="1">
            <w:r w:rsidRPr="00C01126">
              <w:rPr>
                <w:rStyle w:val="Hyperlink"/>
                <w:noProof/>
              </w:rPr>
              <w:t>University Policy Office</w:t>
            </w:r>
            <w:r>
              <w:rPr>
                <w:noProof/>
                <w:webHidden/>
              </w:rPr>
              <w:tab/>
            </w:r>
            <w:r>
              <w:rPr>
                <w:noProof/>
                <w:webHidden/>
              </w:rPr>
              <w:fldChar w:fldCharType="begin"/>
            </w:r>
            <w:r>
              <w:rPr>
                <w:noProof/>
                <w:webHidden/>
              </w:rPr>
              <w:instrText xml:space="preserve"> PAGEREF _Toc114469204 \h </w:instrText>
            </w:r>
            <w:r>
              <w:rPr>
                <w:noProof/>
                <w:webHidden/>
              </w:rPr>
            </w:r>
            <w:r>
              <w:rPr>
                <w:noProof/>
                <w:webHidden/>
              </w:rPr>
              <w:fldChar w:fldCharType="separate"/>
            </w:r>
            <w:r w:rsidR="00BE49DD">
              <w:rPr>
                <w:noProof/>
                <w:webHidden/>
              </w:rPr>
              <w:t>27</w:t>
            </w:r>
            <w:r>
              <w:rPr>
                <w:noProof/>
                <w:webHidden/>
              </w:rPr>
              <w:fldChar w:fldCharType="end"/>
            </w:r>
          </w:hyperlink>
        </w:p>
        <w:p w14:paraId="3309BAE0" w14:textId="11DFD329" w:rsidR="00946F33" w:rsidRDefault="00946F33">
          <w:pPr>
            <w:pStyle w:val="TOC2"/>
            <w:tabs>
              <w:tab w:val="right" w:leader="dot" w:pos="9350"/>
            </w:tabs>
            <w:rPr>
              <w:rFonts w:eastAsiaTheme="minorEastAsia"/>
              <w:noProof/>
            </w:rPr>
          </w:pPr>
          <w:hyperlink w:anchor="_Toc114469205" w:history="1">
            <w:r w:rsidRPr="00C01126">
              <w:rPr>
                <w:rStyle w:val="Hyperlink"/>
                <w:noProof/>
              </w:rPr>
              <w:t>Office of the Registrar</w:t>
            </w:r>
            <w:r>
              <w:rPr>
                <w:noProof/>
                <w:webHidden/>
              </w:rPr>
              <w:tab/>
            </w:r>
            <w:r>
              <w:rPr>
                <w:noProof/>
                <w:webHidden/>
              </w:rPr>
              <w:fldChar w:fldCharType="begin"/>
            </w:r>
            <w:r>
              <w:rPr>
                <w:noProof/>
                <w:webHidden/>
              </w:rPr>
              <w:instrText xml:space="preserve"> PAGEREF _Toc114469205 \h </w:instrText>
            </w:r>
            <w:r>
              <w:rPr>
                <w:noProof/>
                <w:webHidden/>
              </w:rPr>
            </w:r>
            <w:r>
              <w:rPr>
                <w:noProof/>
                <w:webHidden/>
              </w:rPr>
              <w:fldChar w:fldCharType="separate"/>
            </w:r>
            <w:r w:rsidR="00BE49DD">
              <w:rPr>
                <w:noProof/>
                <w:webHidden/>
              </w:rPr>
              <w:t>27</w:t>
            </w:r>
            <w:r>
              <w:rPr>
                <w:noProof/>
                <w:webHidden/>
              </w:rPr>
              <w:fldChar w:fldCharType="end"/>
            </w:r>
          </w:hyperlink>
        </w:p>
        <w:p w14:paraId="1752FCFE" w14:textId="70BDFA3C" w:rsidR="00946F33" w:rsidRDefault="00946F33">
          <w:pPr>
            <w:pStyle w:val="TOC2"/>
            <w:tabs>
              <w:tab w:val="right" w:leader="dot" w:pos="9350"/>
            </w:tabs>
            <w:rPr>
              <w:rFonts w:eastAsiaTheme="minorEastAsia"/>
              <w:noProof/>
            </w:rPr>
          </w:pPr>
          <w:hyperlink w:anchor="_Toc114469206" w:history="1">
            <w:r w:rsidRPr="00C01126">
              <w:rPr>
                <w:rStyle w:val="Hyperlink"/>
                <w:noProof/>
              </w:rPr>
              <w:t>Student Regulations</w:t>
            </w:r>
            <w:r>
              <w:rPr>
                <w:noProof/>
                <w:webHidden/>
              </w:rPr>
              <w:tab/>
            </w:r>
            <w:r>
              <w:rPr>
                <w:noProof/>
                <w:webHidden/>
              </w:rPr>
              <w:fldChar w:fldCharType="begin"/>
            </w:r>
            <w:r>
              <w:rPr>
                <w:noProof/>
                <w:webHidden/>
              </w:rPr>
              <w:instrText xml:space="preserve"> PAGEREF _Toc114469206 \h </w:instrText>
            </w:r>
            <w:r>
              <w:rPr>
                <w:noProof/>
                <w:webHidden/>
              </w:rPr>
            </w:r>
            <w:r>
              <w:rPr>
                <w:noProof/>
                <w:webHidden/>
              </w:rPr>
              <w:fldChar w:fldCharType="separate"/>
            </w:r>
            <w:r w:rsidR="00BE49DD">
              <w:rPr>
                <w:noProof/>
                <w:webHidden/>
              </w:rPr>
              <w:t>27</w:t>
            </w:r>
            <w:r>
              <w:rPr>
                <w:noProof/>
                <w:webHidden/>
              </w:rPr>
              <w:fldChar w:fldCharType="end"/>
            </w:r>
          </w:hyperlink>
        </w:p>
        <w:p w14:paraId="65C0590A" w14:textId="7FA50255" w:rsidR="00946F33" w:rsidRDefault="00946F33">
          <w:pPr>
            <w:pStyle w:val="TOC2"/>
            <w:tabs>
              <w:tab w:val="right" w:leader="dot" w:pos="9350"/>
            </w:tabs>
            <w:rPr>
              <w:rFonts w:eastAsiaTheme="minorEastAsia"/>
              <w:noProof/>
            </w:rPr>
          </w:pPr>
          <w:hyperlink w:anchor="_Toc114469207" w:history="1">
            <w:r w:rsidRPr="00C01126">
              <w:rPr>
                <w:rStyle w:val="Hyperlink"/>
                <w:noProof/>
              </w:rPr>
              <w:t>Student Success Programs</w:t>
            </w:r>
            <w:r>
              <w:rPr>
                <w:noProof/>
                <w:webHidden/>
              </w:rPr>
              <w:tab/>
            </w:r>
            <w:r>
              <w:rPr>
                <w:noProof/>
                <w:webHidden/>
              </w:rPr>
              <w:fldChar w:fldCharType="begin"/>
            </w:r>
            <w:r>
              <w:rPr>
                <w:noProof/>
                <w:webHidden/>
              </w:rPr>
              <w:instrText xml:space="preserve"> PAGEREF _Toc114469207 \h </w:instrText>
            </w:r>
            <w:r>
              <w:rPr>
                <w:noProof/>
                <w:webHidden/>
              </w:rPr>
            </w:r>
            <w:r>
              <w:rPr>
                <w:noProof/>
                <w:webHidden/>
              </w:rPr>
              <w:fldChar w:fldCharType="separate"/>
            </w:r>
            <w:r w:rsidR="00BE49DD">
              <w:rPr>
                <w:noProof/>
                <w:webHidden/>
              </w:rPr>
              <w:t>27</w:t>
            </w:r>
            <w:r>
              <w:rPr>
                <w:noProof/>
                <w:webHidden/>
              </w:rPr>
              <w:fldChar w:fldCharType="end"/>
            </w:r>
          </w:hyperlink>
        </w:p>
        <w:p w14:paraId="1F24BA63" w14:textId="4FE1C28B" w:rsidR="00946F33" w:rsidRDefault="00946F33">
          <w:pPr>
            <w:pStyle w:val="TOC2"/>
            <w:tabs>
              <w:tab w:val="right" w:leader="dot" w:pos="9350"/>
            </w:tabs>
            <w:rPr>
              <w:rFonts w:eastAsiaTheme="minorEastAsia"/>
              <w:noProof/>
            </w:rPr>
          </w:pPr>
          <w:hyperlink w:anchor="_Toc114469208" w:history="1">
            <w:r w:rsidRPr="00C01126">
              <w:rPr>
                <w:rStyle w:val="Hyperlink"/>
                <w:noProof/>
              </w:rPr>
              <w:t>Center for Career Opportunities</w:t>
            </w:r>
            <w:r>
              <w:rPr>
                <w:noProof/>
                <w:webHidden/>
              </w:rPr>
              <w:tab/>
            </w:r>
            <w:r>
              <w:rPr>
                <w:noProof/>
                <w:webHidden/>
              </w:rPr>
              <w:fldChar w:fldCharType="begin"/>
            </w:r>
            <w:r>
              <w:rPr>
                <w:noProof/>
                <w:webHidden/>
              </w:rPr>
              <w:instrText xml:space="preserve"> PAGEREF _Toc114469208 \h </w:instrText>
            </w:r>
            <w:r>
              <w:rPr>
                <w:noProof/>
                <w:webHidden/>
              </w:rPr>
            </w:r>
            <w:r>
              <w:rPr>
                <w:noProof/>
                <w:webHidden/>
              </w:rPr>
              <w:fldChar w:fldCharType="separate"/>
            </w:r>
            <w:r w:rsidR="00BE49DD">
              <w:rPr>
                <w:noProof/>
                <w:webHidden/>
              </w:rPr>
              <w:t>27</w:t>
            </w:r>
            <w:r>
              <w:rPr>
                <w:noProof/>
                <w:webHidden/>
              </w:rPr>
              <w:fldChar w:fldCharType="end"/>
            </w:r>
          </w:hyperlink>
        </w:p>
        <w:p w14:paraId="5F0F3511" w14:textId="1974339B" w:rsidR="00946F33" w:rsidRDefault="00946F33">
          <w:pPr>
            <w:pStyle w:val="TOC1"/>
            <w:rPr>
              <w:rFonts w:eastAsiaTheme="minorEastAsia"/>
              <w:noProof/>
            </w:rPr>
          </w:pPr>
          <w:hyperlink w:anchor="_Toc114469209" w:history="1">
            <w:r w:rsidRPr="00C01126">
              <w:rPr>
                <w:rStyle w:val="Hyperlink"/>
                <w:noProof/>
              </w:rPr>
              <w:t>GLOSSARY</w:t>
            </w:r>
            <w:r>
              <w:rPr>
                <w:noProof/>
                <w:webHidden/>
              </w:rPr>
              <w:tab/>
            </w:r>
            <w:r>
              <w:rPr>
                <w:noProof/>
                <w:webHidden/>
              </w:rPr>
              <w:fldChar w:fldCharType="begin"/>
            </w:r>
            <w:r>
              <w:rPr>
                <w:noProof/>
                <w:webHidden/>
              </w:rPr>
              <w:instrText xml:space="preserve"> PAGEREF _Toc114469209 \h </w:instrText>
            </w:r>
            <w:r>
              <w:rPr>
                <w:noProof/>
                <w:webHidden/>
              </w:rPr>
            </w:r>
            <w:r>
              <w:rPr>
                <w:noProof/>
                <w:webHidden/>
              </w:rPr>
              <w:fldChar w:fldCharType="separate"/>
            </w:r>
            <w:r w:rsidR="00BE49DD">
              <w:rPr>
                <w:noProof/>
                <w:webHidden/>
              </w:rPr>
              <w:t>28</w:t>
            </w:r>
            <w:r>
              <w:rPr>
                <w:noProof/>
                <w:webHidden/>
              </w:rPr>
              <w:fldChar w:fldCharType="end"/>
            </w:r>
          </w:hyperlink>
        </w:p>
        <w:p w14:paraId="0476114F" w14:textId="6573A37E" w:rsidR="001F7C29" w:rsidRDefault="001F7C29">
          <w:r>
            <w:rPr>
              <w:b/>
              <w:bCs/>
              <w:noProof/>
            </w:rPr>
            <w:fldChar w:fldCharType="end"/>
          </w:r>
        </w:p>
      </w:sdtContent>
    </w:sdt>
    <w:p w14:paraId="75CBD395" w14:textId="77777777" w:rsidR="006027BB" w:rsidRDefault="003A5BAE" w:rsidP="003A5BAE">
      <w:pPr>
        <w:pStyle w:val="Heading1"/>
        <w:contextualSpacing/>
        <w:rPr>
          <w:u w:val="single"/>
        </w:rPr>
      </w:pPr>
      <w:bookmarkStart w:id="2" w:name="_Toc114469150"/>
      <w:r>
        <w:rPr>
          <w:noProof/>
        </w:rPr>
        <w:lastRenderedPageBreak/>
        <w:drawing>
          <wp:inline distT="0" distB="0" distL="0" distR="0" wp14:anchorId="122892A7" wp14:editId="398ED202">
            <wp:extent cx="5938869" cy="1850745"/>
            <wp:effectExtent l="0" t="0" r="5080" b="0"/>
            <wp:docPr id="8" name="Picture 8" descr="Image result for purdue university chemical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rdue university chemical engineer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4148" cy="1861739"/>
                    </a:xfrm>
                    <a:prstGeom prst="rect">
                      <a:avLst/>
                    </a:prstGeom>
                    <a:noFill/>
                    <a:ln>
                      <a:noFill/>
                    </a:ln>
                  </pic:spPr>
                </pic:pic>
              </a:graphicData>
            </a:graphic>
          </wp:inline>
        </w:drawing>
      </w:r>
      <w:bookmarkEnd w:id="2"/>
    </w:p>
    <w:p w14:paraId="1850F38F" w14:textId="77777777" w:rsidR="006027BB" w:rsidRPr="00373C67" w:rsidRDefault="00D17579" w:rsidP="00070DB0">
      <w:pPr>
        <w:pStyle w:val="Heading1"/>
        <w:contextualSpacing/>
        <w:jc w:val="center"/>
        <w:rPr>
          <w:rFonts w:ascii="Impact" w:hAnsi="Impact"/>
          <w:b w:val="0"/>
          <w:u w:val="single"/>
        </w:rPr>
      </w:pPr>
      <w:bookmarkStart w:id="3" w:name="_Toc114469151"/>
      <w:r w:rsidRPr="00373C67">
        <w:rPr>
          <w:rFonts w:ascii="Impact" w:hAnsi="Impact"/>
          <w:b w:val="0"/>
          <w:u w:val="single"/>
        </w:rPr>
        <w:t>Welcome to Chemical Engineering</w:t>
      </w:r>
      <w:r w:rsidRPr="00373C67">
        <w:rPr>
          <w:rFonts w:ascii="Impact" w:hAnsi="Impact"/>
          <w:b w:val="0"/>
        </w:rPr>
        <w:t>!</w:t>
      </w:r>
      <w:bookmarkEnd w:id="3"/>
    </w:p>
    <w:p w14:paraId="6C606FBC" w14:textId="1564DEB3" w:rsidR="003D5B24" w:rsidRDefault="00D17579" w:rsidP="006A573B">
      <w:pPr>
        <w:rPr>
          <w:b/>
        </w:rPr>
      </w:pPr>
      <w:r w:rsidRPr="00151824">
        <w:t xml:space="preserve">The </w:t>
      </w:r>
      <w:r w:rsidR="005B41FD">
        <w:t>Chemical Engineering Undergraduate Program Guide is designed to</w:t>
      </w:r>
      <w:r w:rsidR="008D2E77">
        <w:t xml:space="preserve"> empower </w:t>
      </w:r>
      <w:r w:rsidR="00CC2DE5">
        <w:t xml:space="preserve">chemical engineering </w:t>
      </w:r>
      <w:r w:rsidR="008D2E77">
        <w:t>students</w:t>
      </w:r>
      <w:r w:rsidR="00CC2DE5">
        <w:t xml:space="preserve"> </w:t>
      </w:r>
      <w:r w:rsidR="008D2E77">
        <w:t xml:space="preserve">with the resources to be successful throughout their academic journey.  </w:t>
      </w:r>
      <w:r w:rsidR="00B16446">
        <w:t>These resources include the degree requirements for the Bachelor of Science in Chemical Engineering</w:t>
      </w:r>
      <w:r w:rsidR="00FF23C0">
        <w:rPr>
          <w:b/>
        </w:rPr>
        <w:t xml:space="preserve"> degree</w:t>
      </w:r>
      <w:r w:rsidR="00B16446">
        <w:t>, Davidson School of Chemical Engineering policies</w:t>
      </w:r>
      <w:r w:rsidR="00013C44">
        <w:t xml:space="preserve">, </w:t>
      </w:r>
      <w:r w:rsidR="00B16446">
        <w:t>procedures</w:t>
      </w:r>
      <w:r w:rsidR="002624C1">
        <w:t>,</w:t>
      </w:r>
      <w:r w:rsidR="00013C44">
        <w:t xml:space="preserve"> &amp; academic regulations, as well as </w:t>
      </w:r>
      <w:r w:rsidR="002624C1">
        <w:t>opportunities to complement the undergraduate chemical engineering degree.</w:t>
      </w:r>
      <w:r w:rsidR="00C73411">
        <w:t xml:space="preserve"> </w:t>
      </w:r>
      <w:r w:rsidR="00887495">
        <w:t>P</w:t>
      </w:r>
      <w:r w:rsidR="005B41FD">
        <w:t>lease note this is supplemental to the Purdue University Catalog</w:t>
      </w:r>
      <w:r w:rsidR="002C56EA">
        <w:t xml:space="preserve"> and p</w:t>
      </w:r>
      <w:r w:rsidR="00C136F4" w:rsidRPr="00151824">
        <w:t xml:space="preserve">rovides a summary </w:t>
      </w:r>
      <w:r w:rsidR="0022116E">
        <w:t>of</w:t>
      </w:r>
      <w:r w:rsidR="00C136F4" w:rsidRPr="00151824">
        <w:t xml:space="preserve"> pertinent information </w:t>
      </w:r>
      <w:r w:rsidR="00F14F66">
        <w:t xml:space="preserve">useful </w:t>
      </w:r>
      <w:r w:rsidR="0022116E">
        <w:t>in successfully</w:t>
      </w:r>
      <w:r w:rsidR="00F14F66">
        <w:t xml:space="preserve"> </w:t>
      </w:r>
      <w:r w:rsidR="00C136F4" w:rsidRPr="00151824">
        <w:t xml:space="preserve">navigating the </w:t>
      </w:r>
      <w:r w:rsidR="002C56EA">
        <w:t xml:space="preserve">chemical engineering undergraduate </w:t>
      </w:r>
      <w:r w:rsidR="0022116E">
        <w:t>curriculum</w:t>
      </w:r>
      <w:r w:rsidR="00F14F66">
        <w:t>.</w:t>
      </w:r>
    </w:p>
    <w:p w14:paraId="263C65C4" w14:textId="2FEAAB6D" w:rsidR="00A53344" w:rsidRPr="00252EA9" w:rsidRDefault="005625B9" w:rsidP="006A573B">
      <w:r w:rsidRPr="00252EA9">
        <w:t xml:space="preserve">All </w:t>
      </w:r>
      <w:r w:rsidR="00132DF2" w:rsidRPr="00252EA9">
        <w:t xml:space="preserve">Chemical Engineering </w:t>
      </w:r>
      <w:r w:rsidRPr="00252EA9">
        <w:t xml:space="preserve">undergraduate students have an assigned academic advisor </w:t>
      </w:r>
      <w:r w:rsidR="00132DF2" w:rsidRPr="00252EA9">
        <w:t xml:space="preserve">to collaborate </w:t>
      </w:r>
      <w:r w:rsidR="00407D3F" w:rsidRPr="00252EA9">
        <w:t>with throughout</w:t>
      </w:r>
      <w:r w:rsidRPr="00252EA9">
        <w:t xml:space="preserve"> their undergraduate journey.</w:t>
      </w:r>
      <w:r w:rsidR="00E607E3" w:rsidRPr="00252EA9">
        <w:t xml:space="preserve"> </w:t>
      </w:r>
      <w:r w:rsidR="00A53344" w:rsidRPr="00252EA9">
        <w:t xml:space="preserve">The Chemical Engineering Undergraduate Academic Advisors are available to assist with course registration, reviewing your academic plan and fulfilling your degree requirements. While the advisors are here as a resource to assist you during your academic journey, </w:t>
      </w:r>
      <w:r w:rsidR="006D718D" w:rsidRPr="00252EA9">
        <w:t>a</w:t>
      </w:r>
      <w:r w:rsidR="00A53344" w:rsidRPr="00252EA9">
        <w:t xml:space="preserve">s stated by the University, </w:t>
      </w:r>
      <w:r w:rsidR="00A53344" w:rsidRPr="00252EA9">
        <w:rPr>
          <w:i/>
        </w:rPr>
        <w:t>the final responsibility for completing the graduation requirements rests with the individual student</w:t>
      </w:r>
      <w:r w:rsidR="00A53344" w:rsidRPr="00252EA9">
        <w:t xml:space="preserve">. </w:t>
      </w:r>
    </w:p>
    <w:p w14:paraId="52DF721E" w14:textId="33718761" w:rsidR="003A5BAE" w:rsidRPr="00151824" w:rsidRDefault="00A53344" w:rsidP="006A573B">
      <w:pPr>
        <w:rPr>
          <w:b/>
        </w:rPr>
      </w:pPr>
      <w:r w:rsidRPr="00252EA9">
        <w:t>Th</w:t>
      </w:r>
      <w:r w:rsidR="009606E8" w:rsidRPr="00252EA9">
        <w:t>e Undergraduate Guide, ChE Undergraduate Office Bright Space</w:t>
      </w:r>
      <w:r w:rsidR="007F17DA" w:rsidRPr="00252EA9">
        <w:t xml:space="preserve"> </w:t>
      </w:r>
      <w:r w:rsidRPr="00252EA9">
        <w:t xml:space="preserve">and the </w:t>
      </w:r>
      <w:r w:rsidRPr="00252EA9">
        <w:rPr>
          <w:i/>
        </w:rPr>
        <w:t>Schedule of Classes</w:t>
      </w:r>
      <w:r w:rsidRPr="00252EA9">
        <w:t xml:space="preserve"> published each semester provide </w:t>
      </w:r>
      <w:r w:rsidR="009606E8" w:rsidRPr="00252EA9">
        <w:t xml:space="preserve">detailed information allowing students to create a schedule </w:t>
      </w:r>
      <w:r w:rsidR="00DF7DCA" w:rsidRPr="00252EA9">
        <w:t>for routine</w:t>
      </w:r>
      <w:r w:rsidR="00D17579" w:rsidRPr="00252EA9">
        <w:t xml:space="preserve"> registration</w:t>
      </w:r>
      <w:r w:rsidR="00D17579" w:rsidRPr="00151824">
        <w:t>.  In addition</w:t>
      </w:r>
      <w:r w:rsidR="008D7809" w:rsidRPr="00151824">
        <w:t xml:space="preserve">, students have a personal </w:t>
      </w:r>
      <w:r w:rsidR="008D7809" w:rsidRPr="00151824">
        <w:rPr>
          <w:i/>
        </w:rPr>
        <w:t>myPurduePlan</w:t>
      </w:r>
      <w:r w:rsidR="00A80CEE" w:rsidRPr="00151824">
        <w:t xml:space="preserve"> (mPP)</w:t>
      </w:r>
      <w:r w:rsidR="008D7809" w:rsidRPr="00151824">
        <w:t xml:space="preserve">, from which to view continuous progress </w:t>
      </w:r>
      <w:r w:rsidR="00A80CEE" w:rsidRPr="00151824">
        <w:t xml:space="preserve">for </w:t>
      </w:r>
      <w:r w:rsidR="008D7809" w:rsidRPr="00151824">
        <w:t xml:space="preserve">all academic pursuits, and a </w:t>
      </w:r>
      <w:r w:rsidR="00D17579" w:rsidRPr="00151824">
        <w:rPr>
          <w:i/>
        </w:rPr>
        <w:t xml:space="preserve">Plan of Study </w:t>
      </w:r>
      <w:r w:rsidR="008D7809" w:rsidRPr="00151824">
        <w:t xml:space="preserve">accessed with </w:t>
      </w:r>
      <w:r w:rsidR="00FC2352" w:rsidRPr="00151824">
        <w:t xml:space="preserve">links </w:t>
      </w:r>
      <w:r w:rsidR="008D7809" w:rsidRPr="00151824">
        <w:t xml:space="preserve">to </w:t>
      </w:r>
      <w:r w:rsidR="00FC2352" w:rsidRPr="00151824">
        <w:t>the</w:t>
      </w:r>
      <w:r w:rsidR="008D7809" w:rsidRPr="00151824">
        <w:t xml:space="preserve"> University Catalog</w:t>
      </w:r>
      <w:r w:rsidR="00D17579" w:rsidRPr="00151824">
        <w:t xml:space="preserve"> </w:t>
      </w:r>
      <w:r w:rsidR="008D7809" w:rsidRPr="00151824">
        <w:t xml:space="preserve">throughout this </w:t>
      </w:r>
      <w:r w:rsidR="00D17579" w:rsidRPr="00151824">
        <w:t>booklet</w:t>
      </w:r>
      <w:r w:rsidR="008D7809" w:rsidRPr="00151824">
        <w:t xml:space="preserve">. The </w:t>
      </w:r>
      <w:r w:rsidR="00D17579" w:rsidRPr="00151824">
        <w:t xml:space="preserve">University Regulations Reference Book may be useful for finding information regarding the academic calendar, </w:t>
      </w:r>
      <w:r w:rsidR="00FC2352" w:rsidRPr="00151824">
        <w:t xml:space="preserve">credit </w:t>
      </w:r>
      <w:r w:rsidR="00D17579" w:rsidRPr="00151824">
        <w:t>transfer, scholastic standing, changing a grade, etc.</w:t>
      </w:r>
    </w:p>
    <w:p w14:paraId="6129B925" w14:textId="77777777" w:rsidR="00F3632C" w:rsidRDefault="00F3632C" w:rsidP="006A573B">
      <w:pPr>
        <w:rPr>
          <w:b/>
        </w:rPr>
      </w:pPr>
    </w:p>
    <w:p w14:paraId="54F188EE" w14:textId="2314B8B4" w:rsidR="0053560B" w:rsidRDefault="0053560B" w:rsidP="0053560B">
      <w:pPr>
        <w:pStyle w:val="Heading1"/>
        <w:contextualSpacing/>
        <w:rPr>
          <w:b w:val="0"/>
          <w:sz w:val="8"/>
        </w:rPr>
      </w:pPr>
    </w:p>
    <w:p w14:paraId="6CFE932D" w14:textId="0FEDC660" w:rsidR="000031FC" w:rsidRDefault="000031FC" w:rsidP="0053560B">
      <w:pPr>
        <w:pStyle w:val="Heading1"/>
        <w:contextualSpacing/>
        <w:rPr>
          <w:b w:val="0"/>
          <w:sz w:val="8"/>
        </w:rPr>
      </w:pPr>
    </w:p>
    <w:p w14:paraId="2FDFFA9D" w14:textId="228AB435" w:rsidR="000031FC" w:rsidRDefault="000031FC" w:rsidP="0053560B">
      <w:pPr>
        <w:pStyle w:val="Heading1"/>
        <w:contextualSpacing/>
        <w:rPr>
          <w:b w:val="0"/>
          <w:sz w:val="8"/>
        </w:rPr>
      </w:pPr>
    </w:p>
    <w:p w14:paraId="3E301A7D" w14:textId="58D60ED1" w:rsidR="000031FC" w:rsidRDefault="000031FC" w:rsidP="0053560B">
      <w:pPr>
        <w:pStyle w:val="Heading1"/>
        <w:contextualSpacing/>
        <w:rPr>
          <w:b w:val="0"/>
          <w:sz w:val="8"/>
        </w:rPr>
      </w:pPr>
    </w:p>
    <w:p w14:paraId="27034EF4" w14:textId="5286ECA8" w:rsidR="000031FC" w:rsidRDefault="000031FC" w:rsidP="0053560B">
      <w:pPr>
        <w:pStyle w:val="Heading1"/>
        <w:contextualSpacing/>
        <w:rPr>
          <w:b w:val="0"/>
          <w:sz w:val="8"/>
        </w:rPr>
      </w:pPr>
    </w:p>
    <w:p w14:paraId="1D31C6FE" w14:textId="1B4A6521" w:rsidR="000031FC" w:rsidRDefault="000031FC" w:rsidP="0053560B">
      <w:pPr>
        <w:pStyle w:val="Heading1"/>
        <w:contextualSpacing/>
        <w:rPr>
          <w:b w:val="0"/>
          <w:sz w:val="8"/>
        </w:rPr>
      </w:pPr>
    </w:p>
    <w:p w14:paraId="1016612F" w14:textId="2593149E" w:rsidR="000031FC" w:rsidRDefault="000031FC" w:rsidP="0053560B">
      <w:pPr>
        <w:pStyle w:val="Heading1"/>
        <w:contextualSpacing/>
        <w:rPr>
          <w:b w:val="0"/>
          <w:sz w:val="8"/>
        </w:rPr>
      </w:pPr>
    </w:p>
    <w:p w14:paraId="168AC4CC" w14:textId="63816CC3" w:rsidR="000031FC" w:rsidRDefault="000031FC" w:rsidP="0053560B">
      <w:pPr>
        <w:pStyle w:val="Heading1"/>
        <w:contextualSpacing/>
        <w:rPr>
          <w:b w:val="0"/>
          <w:sz w:val="8"/>
        </w:rPr>
      </w:pPr>
    </w:p>
    <w:p w14:paraId="77366E98" w14:textId="51BBCFD1" w:rsidR="000031FC" w:rsidRDefault="000031FC" w:rsidP="0053560B">
      <w:pPr>
        <w:pStyle w:val="Heading1"/>
        <w:contextualSpacing/>
        <w:rPr>
          <w:b w:val="0"/>
          <w:sz w:val="8"/>
        </w:rPr>
      </w:pPr>
    </w:p>
    <w:p w14:paraId="2D205420" w14:textId="6B2B1250" w:rsidR="000031FC" w:rsidRDefault="000031FC" w:rsidP="0053560B">
      <w:pPr>
        <w:pStyle w:val="Heading1"/>
        <w:contextualSpacing/>
        <w:rPr>
          <w:b w:val="0"/>
          <w:sz w:val="8"/>
        </w:rPr>
      </w:pPr>
    </w:p>
    <w:p w14:paraId="6E6A83D1" w14:textId="4CE52055" w:rsidR="000031FC" w:rsidRDefault="000031FC" w:rsidP="0053560B">
      <w:pPr>
        <w:pStyle w:val="Heading1"/>
        <w:contextualSpacing/>
        <w:rPr>
          <w:b w:val="0"/>
          <w:sz w:val="8"/>
        </w:rPr>
      </w:pPr>
    </w:p>
    <w:p w14:paraId="0D1640D6" w14:textId="314C95BB" w:rsidR="000031FC" w:rsidRDefault="000031FC" w:rsidP="0053560B">
      <w:pPr>
        <w:pStyle w:val="Heading1"/>
        <w:contextualSpacing/>
        <w:rPr>
          <w:b w:val="0"/>
          <w:sz w:val="8"/>
        </w:rPr>
      </w:pPr>
    </w:p>
    <w:p w14:paraId="621905B7" w14:textId="07480093" w:rsidR="000031FC" w:rsidRDefault="000031FC" w:rsidP="0053560B">
      <w:pPr>
        <w:pStyle w:val="Heading1"/>
        <w:contextualSpacing/>
        <w:rPr>
          <w:b w:val="0"/>
          <w:sz w:val="8"/>
        </w:rPr>
      </w:pPr>
    </w:p>
    <w:p w14:paraId="704ABE06" w14:textId="598D9CC2" w:rsidR="000031FC" w:rsidRDefault="000031FC" w:rsidP="0053560B">
      <w:pPr>
        <w:pStyle w:val="Heading1"/>
        <w:contextualSpacing/>
        <w:rPr>
          <w:b w:val="0"/>
          <w:sz w:val="8"/>
        </w:rPr>
      </w:pPr>
    </w:p>
    <w:p w14:paraId="28C39745" w14:textId="0823589C" w:rsidR="000031FC" w:rsidRDefault="000031FC" w:rsidP="0053560B">
      <w:pPr>
        <w:pStyle w:val="Heading1"/>
        <w:contextualSpacing/>
        <w:rPr>
          <w:b w:val="0"/>
          <w:sz w:val="8"/>
        </w:rPr>
      </w:pPr>
    </w:p>
    <w:p w14:paraId="4F0B1510" w14:textId="56C0A0A1" w:rsidR="000031FC" w:rsidRDefault="000031FC" w:rsidP="0053560B">
      <w:pPr>
        <w:pStyle w:val="Heading1"/>
        <w:contextualSpacing/>
        <w:rPr>
          <w:b w:val="0"/>
          <w:sz w:val="8"/>
        </w:rPr>
      </w:pPr>
    </w:p>
    <w:p w14:paraId="36DF360D" w14:textId="1907DFCF" w:rsidR="000031FC" w:rsidRDefault="000031FC" w:rsidP="0053560B">
      <w:pPr>
        <w:pStyle w:val="Heading1"/>
        <w:contextualSpacing/>
        <w:rPr>
          <w:b w:val="0"/>
          <w:sz w:val="8"/>
        </w:rPr>
      </w:pPr>
    </w:p>
    <w:p w14:paraId="5E21B827" w14:textId="58F99798" w:rsidR="000031FC" w:rsidRDefault="000031FC" w:rsidP="0053560B">
      <w:pPr>
        <w:pStyle w:val="Heading1"/>
        <w:contextualSpacing/>
        <w:rPr>
          <w:b w:val="0"/>
          <w:sz w:val="8"/>
        </w:rPr>
      </w:pPr>
    </w:p>
    <w:p w14:paraId="7A39778F" w14:textId="4A66F996" w:rsidR="000031FC" w:rsidRDefault="000031FC" w:rsidP="0053560B">
      <w:pPr>
        <w:pStyle w:val="Heading1"/>
        <w:contextualSpacing/>
        <w:rPr>
          <w:b w:val="0"/>
          <w:sz w:val="8"/>
        </w:rPr>
      </w:pPr>
    </w:p>
    <w:p w14:paraId="6B81C4E8" w14:textId="51A28715" w:rsidR="000031FC" w:rsidRDefault="000031FC" w:rsidP="0053560B">
      <w:pPr>
        <w:pStyle w:val="Heading1"/>
        <w:contextualSpacing/>
        <w:rPr>
          <w:b w:val="0"/>
          <w:sz w:val="8"/>
        </w:rPr>
      </w:pPr>
    </w:p>
    <w:p w14:paraId="63251375" w14:textId="5F2D16F2" w:rsidR="000031FC" w:rsidRDefault="000031FC" w:rsidP="0053560B">
      <w:pPr>
        <w:pStyle w:val="Heading1"/>
        <w:contextualSpacing/>
        <w:rPr>
          <w:b w:val="0"/>
          <w:sz w:val="8"/>
        </w:rPr>
      </w:pPr>
    </w:p>
    <w:p w14:paraId="5FD622DF" w14:textId="5E1FB891" w:rsidR="000031FC" w:rsidRDefault="000031FC" w:rsidP="0053560B">
      <w:pPr>
        <w:pStyle w:val="Heading1"/>
        <w:contextualSpacing/>
        <w:rPr>
          <w:b w:val="0"/>
          <w:sz w:val="8"/>
        </w:rPr>
      </w:pPr>
    </w:p>
    <w:p w14:paraId="01F87D14" w14:textId="1E9A6750" w:rsidR="000031FC" w:rsidRDefault="000031FC" w:rsidP="0053560B">
      <w:pPr>
        <w:pStyle w:val="Heading1"/>
        <w:contextualSpacing/>
        <w:rPr>
          <w:b w:val="0"/>
          <w:sz w:val="8"/>
        </w:rPr>
      </w:pPr>
    </w:p>
    <w:p w14:paraId="247A1A0B" w14:textId="2ACB5CDB" w:rsidR="000031FC" w:rsidRDefault="000031FC" w:rsidP="0053560B">
      <w:pPr>
        <w:pStyle w:val="Heading1"/>
        <w:contextualSpacing/>
        <w:rPr>
          <w:b w:val="0"/>
          <w:sz w:val="8"/>
        </w:rPr>
      </w:pPr>
    </w:p>
    <w:p w14:paraId="56B5FB86" w14:textId="3C6E7DB5" w:rsidR="000031FC" w:rsidRDefault="000031FC" w:rsidP="0053560B">
      <w:pPr>
        <w:pStyle w:val="Heading1"/>
        <w:contextualSpacing/>
        <w:rPr>
          <w:b w:val="0"/>
          <w:sz w:val="8"/>
        </w:rPr>
      </w:pPr>
    </w:p>
    <w:p w14:paraId="75D94D3C" w14:textId="39AF9A85" w:rsidR="000031FC" w:rsidRDefault="000031FC" w:rsidP="0053560B">
      <w:pPr>
        <w:pStyle w:val="Heading1"/>
        <w:contextualSpacing/>
        <w:rPr>
          <w:b w:val="0"/>
          <w:sz w:val="8"/>
        </w:rPr>
      </w:pPr>
    </w:p>
    <w:p w14:paraId="20C7AF98" w14:textId="31B2C267" w:rsidR="000031FC" w:rsidRDefault="000031FC" w:rsidP="0053560B">
      <w:pPr>
        <w:pStyle w:val="Heading1"/>
        <w:contextualSpacing/>
        <w:rPr>
          <w:b w:val="0"/>
          <w:sz w:val="8"/>
        </w:rPr>
      </w:pPr>
    </w:p>
    <w:p w14:paraId="31D8B21A" w14:textId="0E7B4546" w:rsidR="000031FC" w:rsidRDefault="000031FC" w:rsidP="0053560B">
      <w:pPr>
        <w:pStyle w:val="Heading1"/>
        <w:contextualSpacing/>
        <w:rPr>
          <w:b w:val="0"/>
          <w:sz w:val="8"/>
        </w:rPr>
      </w:pPr>
    </w:p>
    <w:p w14:paraId="2A1D45BA" w14:textId="0AC65CED" w:rsidR="000031FC" w:rsidRDefault="000031FC" w:rsidP="0053560B">
      <w:pPr>
        <w:pStyle w:val="Heading1"/>
        <w:contextualSpacing/>
        <w:rPr>
          <w:b w:val="0"/>
          <w:sz w:val="8"/>
        </w:rPr>
      </w:pPr>
    </w:p>
    <w:p w14:paraId="76E7AD03" w14:textId="2D4AFF34" w:rsidR="000031FC" w:rsidRDefault="000031FC" w:rsidP="0053560B">
      <w:pPr>
        <w:pStyle w:val="Heading1"/>
        <w:contextualSpacing/>
        <w:rPr>
          <w:b w:val="0"/>
          <w:sz w:val="8"/>
        </w:rPr>
      </w:pPr>
    </w:p>
    <w:p w14:paraId="312D4662" w14:textId="63B8F6B9" w:rsidR="000031FC" w:rsidRDefault="000031FC" w:rsidP="0053560B">
      <w:pPr>
        <w:pStyle w:val="Heading1"/>
        <w:contextualSpacing/>
        <w:rPr>
          <w:b w:val="0"/>
          <w:sz w:val="8"/>
        </w:rPr>
      </w:pPr>
    </w:p>
    <w:p w14:paraId="49DDFCCF" w14:textId="12A6026E" w:rsidR="000031FC" w:rsidRDefault="000031FC" w:rsidP="0053560B">
      <w:pPr>
        <w:pStyle w:val="Heading1"/>
        <w:contextualSpacing/>
        <w:rPr>
          <w:b w:val="0"/>
          <w:sz w:val="8"/>
        </w:rPr>
      </w:pPr>
    </w:p>
    <w:p w14:paraId="05B7F56E" w14:textId="54EF6E0B" w:rsidR="000031FC" w:rsidRDefault="000031FC" w:rsidP="0053560B">
      <w:pPr>
        <w:pStyle w:val="Heading1"/>
        <w:contextualSpacing/>
        <w:rPr>
          <w:b w:val="0"/>
          <w:sz w:val="8"/>
        </w:rPr>
      </w:pPr>
    </w:p>
    <w:p w14:paraId="005D8C9E" w14:textId="1DF243C1" w:rsidR="000031FC" w:rsidRDefault="000031FC" w:rsidP="0053560B">
      <w:pPr>
        <w:pStyle w:val="Heading1"/>
        <w:contextualSpacing/>
        <w:rPr>
          <w:b w:val="0"/>
          <w:sz w:val="8"/>
        </w:rPr>
      </w:pPr>
    </w:p>
    <w:p w14:paraId="721E12C2" w14:textId="382A87A6" w:rsidR="000031FC" w:rsidRDefault="000031FC" w:rsidP="0053560B">
      <w:pPr>
        <w:pStyle w:val="Heading1"/>
        <w:contextualSpacing/>
        <w:rPr>
          <w:b w:val="0"/>
          <w:sz w:val="8"/>
        </w:rPr>
      </w:pPr>
    </w:p>
    <w:p w14:paraId="52A2C7C4" w14:textId="2BA696D2" w:rsidR="000031FC" w:rsidRDefault="000031FC" w:rsidP="0053560B">
      <w:pPr>
        <w:pStyle w:val="Heading1"/>
        <w:contextualSpacing/>
        <w:rPr>
          <w:b w:val="0"/>
          <w:sz w:val="8"/>
        </w:rPr>
      </w:pPr>
    </w:p>
    <w:p w14:paraId="511F03C0" w14:textId="132FD6A2" w:rsidR="00373C67" w:rsidRPr="00201F3A" w:rsidRDefault="00201F3A" w:rsidP="00913750">
      <w:pPr>
        <w:pStyle w:val="NoSpacing"/>
        <w:jc w:val="center"/>
        <w:rPr>
          <w:b/>
          <w:bCs/>
          <w:sz w:val="56"/>
          <w:szCs w:val="56"/>
        </w:rPr>
      </w:pPr>
      <w:bookmarkStart w:id="4" w:name="_Hlk111785239"/>
      <w:bookmarkStart w:id="5" w:name="_Hlk111785161"/>
      <w:r>
        <w:rPr>
          <w:b/>
          <w:bCs/>
          <w:sz w:val="56"/>
          <w:szCs w:val="56"/>
        </w:rPr>
        <w:lastRenderedPageBreak/>
        <w:t xml:space="preserve">CHEME </w:t>
      </w:r>
      <w:r w:rsidR="00A80CEE" w:rsidRPr="00201F3A">
        <w:rPr>
          <w:b/>
          <w:bCs/>
          <w:sz w:val="56"/>
          <w:szCs w:val="56"/>
        </w:rPr>
        <w:t>UNDERGRADUATE OFFICE</w:t>
      </w:r>
    </w:p>
    <w:p w14:paraId="2DDFCF2B" w14:textId="77777777" w:rsidR="00373C67" w:rsidRPr="00373C67" w:rsidRDefault="00373C67" w:rsidP="00913750">
      <w:pPr>
        <w:pStyle w:val="NoSpacing"/>
        <w:jc w:val="center"/>
        <w:rPr>
          <w:rFonts w:ascii="Arial Black" w:hAnsi="Arial Black"/>
          <w:b/>
          <w:color w:val="8E6F3E"/>
          <w:sz w:val="16"/>
        </w:rPr>
      </w:pPr>
    </w:p>
    <w:p w14:paraId="7E1B661B" w14:textId="77777777" w:rsidR="00373C67" w:rsidRDefault="009D0129" w:rsidP="00913750">
      <w:pPr>
        <w:pStyle w:val="NoSpacing"/>
        <w:jc w:val="center"/>
        <w:rPr>
          <w:rFonts w:ascii="Arial Black" w:hAnsi="Arial Black"/>
          <w:b/>
          <w:color w:val="8E6F3E"/>
          <w:sz w:val="36"/>
        </w:rPr>
      </w:pPr>
      <w:r w:rsidRPr="00151824">
        <w:rPr>
          <w:rFonts w:ascii="Arial Black" w:hAnsi="Arial Black"/>
          <w:color w:val="8E6F3E"/>
          <w:sz w:val="36"/>
        </w:rPr>
        <w:t>VIRTUAL OFFICE HOURS</w:t>
      </w:r>
    </w:p>
    <w:p w14:paraId="7C291091" w14:textId="7E15D4CC" w:rsidR="00373C67" w:rsidRPr="00373C67" w:rsidRDefault="001C212D" w:rsidP="00913750">
      <w:pPr>
        <w:pStyle w:val="NoSpacing"/>
        <w:jc w:val="center"/>
        <w:rPr>
          <w:sz w:val="36"/>
        </w:rPr>
      </w:pPr>
      <w:r w:rsidRPr="00373C67">
        <w:rPr>
          <w:sz w:val="36"/>
        </w:rPr>
        <w:t>M</w:t>
      </w:r>
      <w:r w:rsidR="005F754F">
        <w:rPr>
          <w:sz w:val="36"/>
        </w:rPr>
        <w:t>ONDAY – FRIDAY</w:t>
      </w:r>
      <w:r w:rsidR="005F754F">
        <w:rPr>
          <w:sz w:val="36"/>
        </w:rPr>
        <w:tab/>
      </w:r>
      <w:r w:rsidR="00A05F60" w:rsidRPr="00373C67">
        <w:rPr>
          <w:sz w:val="36"/>
        </w:rPr>
        <w:t>8:</w:t>
      </w:r>
      <w:r w:rsidR="009D0129" w:rsidRPr="00373C67">
        <w:rPr>
          <w:sz w:val="36"/>
        </w:rPr>
        <w:t>3</w:t>
      </w:r>
      <w:r w:rsidR="00A05F60" w:rsidRPr="00373C67">
        <w:rPr>
          <w:sz w:val="36"/>
        </w:rPr>
        <w:t>0</w:t>
      </w:r>
      <w:r w:rsidR="009D0129" w:rsidRPr="00373C67">
        <w:rPr>
          <w:sz w:val="36"/>
        </w:rPr>
        <w:t>AM</w:t>
      </w:r>
      <w:r w:rsidR="00A05F60" w:rsidRPr="00373C67">
        <w:rPr>
          <w:sz w:val="36"/>
        </w:rPr>
        <w:t>–</w:t>
      </w:r>
      <w:r w:rsidR="003F7350" w:rsidRPr="00373C67">
        <w:rPr>
          <w:sz w:val="36"/>
        </w:rPr>
        <w:t>4:30PM</w:t>
      </w:r>
    </w:p>
    <w:p w14:paraId="4E6D8722" w14:textId="77777777" w:rsidR="00373C67" w:rsidRDefault="00E3133A" w:rsidP="00913750">
      <w:pPr>
        <w:pStyle w:val="NoSpacing"/>
        <w:jc w:val="center"/>
        <w:rPr>
          <w:sz w:val="36"/>
        </w:rPr>
      </w:pPr>
      <w:r w:rsidRPr="00373C67">
        <w:rPr>
          <w:sz w:val="36"/>
        </w:rPr>
        <w:t>(765) 494-5650</w:t>
      </w:r>
    </w:p>
    <w:p w14:paraId="5AE5F1F3" w14:textId="77777777" w:rsidR="00373C67" w:rsidRPr="00373C67" w:rsidRDefault="00373C67" w:rsidP="00913750">
      <w:pPr>
        <w:pStyle w:val="NoSpacing"/>
        <w:jc w:val="center"/>
        <w:rPr>
          <w:rFonts w:ascii="Arial Black" w:hAnsi="Arial Black"/>
          <w:b/>
          <w:color w:val="8E6F3E"/>
          <w:sz w:val="16"/>
          <w:szCs w:val="16"/>
        </w:rPr>
      </w:pPr>
    </w:p>
    <w:p w14:paraId="427FE5DF" w14:textId="77777777" w:rsidR="00373C67" w:rsidRPr="00201F3A" w:rsidRDefault="003F7350" w:rsidP="00201F3A">
      <w:pPr>
        <w:pStyle w:val="NoSpacing"/>
        <w:jc w:val="center"/>
        <w:rPr>
          <w:b/>
          <w:bCs/>
          <w:sz w:val="40"/>
          <w:szCs w:val="40"/>
        </w:rPr>
      </w:pPr>
      <w:r w:rsidRPr="00201F3A">
        <w:rPr>
          <w:b/>
          <w:bCs/>
          <w:sz w:val="40"/>
          <w:szCs w:val="40"/>
        </w:rPr>
        <w:t>IN-PERSON STAFFED OFFICE HOURS</w:t>
      </w:r>
    </w:p>
    <w:p w14:paraId="3FA279BF" w14:textId="02CF020F" w:rsidR="00B17056" w:rsidRDefault="003F7350" w:rsidP="00201F3A">
      <w:pPr>
        <w:pStyle w:val="NoSpacing"/>
        <w:jc w:val="center"/>
        <w:rPr>
          <w:sz w:val="36"/>
        </w:rPr>
      </w:pPr>
      <w:r w:rsidRPr="00373C67">
        <w:rPr>
          <w:sz w:val="36"/>
        </w:rPr>
        <w:t>M</w:t>
      </w:r>
      <w:r w:rsidR="005F754F">
        <w:rPr>
          <w:sz w:val="36"/>
        </w:rPr>
        <w:t>ONDAY – FRIDAY</w:t>
      </w:r>
      <w:r w:rsidR="005F754F">
        <w:rPr>
          <w:sz w:val="36"/>
        </w:rPr>
        <w:tab/>
      </w:r>
      <w:r w:rsidRPr="00373C67">
        <w:rPr>
          <w:sz w:val="36"/>
        </w:rPr>
        <w:t>9:00–12:00PM</w:t>
      </w:r>
      <w:r w:rsidR="005F754F">
        <w:rPr>
          <w:sz w:val="36"/>
        </w:rPr>
        <w:t xml:space="preserve"> &amp;</w:t>
      </w:r>
      <w:r w:rsidRPr="00373C67">
        <w:rPr>
          <w:sz w:val="36"/>
        </w:rPr>
        <w:t xml:space="preserve"> 1:00–3:00PM</w:t>
      </w:r>
      <w:bookmarkEnd w:id="4"/>
    </w:p>
    <w:p w14:paraId="5A8EAB5A" w14:textId="77777777" w:rsidR="00201F3A" w:rsidRPr="005F754F" w:rsidRDefault="00201F3A" w:rsidP="00201F3A">
      <w:pPr>
        <w:pStyle w:val="NoSpacing"/>
        <w:jc w:val="center"/>
        <w:rPr>
          <w:rFonts w:ascii="Impact" w:hAnsi="Impact"/>
          <w:u w:val="single"/>
        </w:rPr>
      </w:pPr>
    </w:p>
    <w:p w14:paraId="57257724" w14:textId="283373C8" w:rsidR="00E3133A" w:rsidRDefault="006800BB" w:rsidP="009D0129">
      <w:pPr>
        <w:spacing w:line="240" w:lineRule="auto"/>
        <w:ind w:left="5760" w:firstLine="720"/>
        <w:contextualSpacing/>
        <w:rPr>
          <w:rFonts w:ascii="Times New Roman" w:hAnsi="Times New Roman" w:cs="Times New Roman"/>
          <w:sz w:val="28"/>
        </w:rPr>
      </w:pPr>
      <w:r>
        <w:rPr>
          <w:rFonts w:ascii="Times New Roman" w:hAnsi="Times New Roman" w:cs="Times New Roman"/>
          <w:b/>
          <w:noProof/>
          <w:sz w:val="28"/>
        </w:rPr>
        <w:drawing>
          <wp:anchor distT="36576" distB="36576" distL="36576" distR="36576" simplePos="0" relativeHeight="251682816" behindDoc="0" locked="0" layoutInCell="1" allowOverlap="1" wp14:anchorId="371B5930" wp14:editId="2F3964B3">
            <wp:simplePos x="0" y="0"/>
            <wp:positionH relativeFrom="column">
              <wp:posOffset>972820</wp:posOffset>
            </wp:positionH>
            <wp:positionV relativeFrom="paragraph">
              <wp:posOffset>11563</wp:posOffset>
            </wp:positionV>
            <wp:extent cx="913028" cy="1315720"/>
            <wp:effectExtent l="0" t="0" r="1905" b="0"/>
            <wp:wrapNone/>
            <wp:docPr id="12" name="Picture 12" descr="Karissa%20Raderstor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rissa%20Raderstorf_2"/>
                    <pic:cNvPicPr>
                      <a:picLocks noChangeAspect="1" noChangeArrowheads="1"/>
                    </pic:cNvPicPr>
                  </pic:nvPicPr>
                  <pic:blipFill>
                    <a:blip r:embed="rId10" cstate="print"/>
                    <a:srcRect/>
                    <a:stretch>
                      <a:fillRect/>
                    </a:stretch>
                  </pic:blipFill>
                  <pic:spPr bwMode="auto">
                    <a:xfrm>
                      <a:off x="0" y="0"/>
                      <a:ext cx="913028" cy="131572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807179">
        <w:rPr>
          <w:rFonts w:ascii="Times New Roman" w:hAnsi="Times New Roman" w:cs="Times New Roman"/>
          <w:sz w:val="28"/>
        </w:rPr>
        <w:t xml:space="preserve">  </w:t>
      </w:r>
      <w:r w:rsidR="008A296F">
        <w:rPr>
          <w:noProof/>
        </w:rPr>
        <w:drawing>
          <wp:inline distT="0" distB="0" distL="0" distR="0" wp14:anchorId="47D8EDD6" wp14:editId="6828F72B">
            <wp:extent cx="889000" cy="1333500"/>
            <wp:effectExtent l="0" t="0" r="6350" b="0"/>
            <wp:docPr id="4" name="Picture 3" descr="Michelle Metcalf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elle Metcalf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359" cy="1334039"/>
                    </a:xfrm>
                    <a:prstGeom prst="rect">
                      <a:avLst/>
                    </a:prstGeom>
                    <a:noFill/>
                    <a:ln>
                      <a:noFill/>
                    </a:ln>
                  </pic:spPr>
                </pic:pic>
              </a:graphicData>
            </a:graphic>
          </wp:inline>
        </w:drawing>
      </w:r>
    </w:p>
    <w:p w14:paraId="5358895A" w14:textId="77777777" w:rsidR="009D0129" w:rsidRPr="004C6A84" w:rsidRDefault="009D0129" w:rsidP="009D0129">
      <w:pPr>
        <w:spacing w:after="0" w:line="240" w:lineRule="auto"/>
        <w:contextualSpacing/>
        <w:rPr>
          <w:rFonts w:ascii="Times New Roman" w:hAnsi="Times New Roman" w:cs="Times New Roman"/>
          <w:sz w:val="24"/>
          <w:szCs w:val="24"/>
        </w:rPr>
        <w:sectPr w:rsidR="009D0129" w:rsidRPr="004C6A84" w:rsidSect="00B17056">
          <w:footerReference w:type="default" r:id="rId12"/>
          <w:type w:val="continuous"/>
          <w:pgSz w:w="12240" w:h="15840"/>
          <w:pgMar w:top="720" w:right="1440" w:bottom="720" w:left="1440" w:header="720" w:footer="720" w:gutter="0"/>
          <w:cols w:space="720"/>
          <w:titlePg/>
          <w:docGrid w:linePitch="299"/>
        </w:sectPr>
      </w:pPr>
    </w:p>
    <w:p w14:paraId="069A2368" w14:textId="77777777" w:rsidR="00B17056" w:rsidRPr="003F404D" w:rsidRDefault="00B17056" w:rsidP="009D0129">
      <w:pPr>
        <w:spacing w:after="0" w:line="240" w:lineRule="auto"/>
        <w:contextualSpacing/>
        <w:jc w:val="center"/>
        <w:rPr>
          <w:rFonts w:ascii="Times New Roman" w:hAnsi="Times New Roman" w:cs="Times New Roman"/>
          <w:b/>
        </w:rPr>
      </w:pPr>
      <w:r w:rsidRPr="003F404D">
        <w:rPr>
          <w:rFonts w:ascii="Times New Roman" w:hAnsi="Times New Roman" w:cs="Times New Roman"/>
          <w:b/>
        </w:rPr>
        <w:t>K</w:t>
      </w:r>
      <w:r w:rsidR="00D035F7">
        <w:rPr>
          <w:rFonts w:ascii="Times New Roman" w:hAnsi="Times New Roman" w:cs="Times New Roman"/>
          <w:b/>
        </w:rPr>
        <w:t>ARISSA RADERSTORF</w:t>
      </w:r>
    </w:p>
    <w:p w14:paraId="624CFADC" w14:textId="77777777" w:rsidR="00B17056" w:rsidRPr="00FD2544" w:rsidRDefault="00B17056" w:rsidP="009D0129">
      <w:pPr>
        <w:spacing w:after="0" w:line="240" w:lineRule="auto"/>
        <w:contextualSpacing/>
        <w:jc w:val="center"/>
        <w:rPr>
          <w:rFonts w:ascii="Times New Roman" w:hAnsi="Times New Roman" w:cs="Times New Roman"/>
          <w:b/>
          <w:i/>
        </w:rPr>
      </w:pPr>
      <w:r w:rsidRPr="00FD2544">
        <w:rPr>
          <w:rFonts w:ascii="Times New Roman" w:hAnsi="Times New Roman" w:cs="Times New Roman"/>
          <w:b/>
          <w:i/>
        </w:rPr>
        <w:t>Assoc. Director of Undergraduate Studies</w:t>
      </w:r>
      <w:r w:rsidR="009D0129">
        <w:rPr>
          <w:rFonts w:ascii="Times New Roman" w:hAnsi="Times New Roman" w:cs="Times New Roman"/>
          <w:b/>
          <w:i/>
        </w:rPr>
        <w:t xml:space="preserve">                                  </w:t>
      </w:r>
      <w:r w:rsidRPr="00FD2544">
        <w:rPr>
          <w:rFonts w:ascii="Times New Roman" w:hAnsi="Times New Roman" w:cs="Times New Roman"/>
          <w:b/>
          <w:i/>
        </w:rPr>
        <w:t xml:space="preserve"> </w:t>
      </w:r>
    </w:p>
    <w:p w14:paraId="3E40BEF6" w14:textId="77777777" w:rsidR="00E3133A" w:rsidRPr="00807179" w:rsidRDefault="00B17056" w:rsidP="009D0129">
      <w:pPr>
        <w:spacing w:after="0" w:line="240" w:lineRule="auto"/>
        <w:contextualSpacing/>
        <w:jc w:val="center"/>
        <w:rPr>
          <w:rFonts w:ascii="Times New Roman" w:hAnsi="Times New Roman" w:cs="Times New Roman"/>
        </w:rPr>
      </w:pPr>
      <w:r w:rsidRPr="00556585">
        <w:rPr>
          <w:rFonts w:ascii="Times New Roman" w:hAnsi="Times New Roman" w:cs="Times New Roman"/>
          <w:i/>
        </w:rPr>
        <w:t>Academic Advisor</w:t>
      </w:r>
    </w:p>
    <w:p w14:paraId="54EAB291" w14:textId="77777777" w:rsidR="00577766" w:rsidRPr="00807179" w:rsidRDefault="00C6141B" w:rsidP="009D0129">
      <w:pPr>
        <w:spacing w:after="0" w:line="240" w:lineRule="auto"/>
        <w:contextualSpacing/>
        <w:jc w:val="center"/>
        <w:rPr>
          <w:rFonts w:ascii="Times New Roman" w:hAnsi="Times New Roman" w:cs="Times New Roman"/>
        </w:rPr>
      </w:pPr>
      <w:hyperlink r:id="rId13" w:history="1">
        <w:r w:rsidR="00807179" w:rsidRPr="00B369AB">
          <w:rPr>
            <w:rStyle w:val="Hyperlink"/>
            <w:rFonts w:ascii="Times New Roman" w:hAnsi="Times New Roman" w:cs="Times New Roman"/>
          </w:rPr>
          <w:t>kraderstorf@purdue.edu</w:t>
        </w:r>
      </w:hyperlink>
      <w:r w:rsidR="00807179">
        <w:rPr>
          <w:rFonts w:ascii="Times New Roman" w:hAnsi="Times New Roman" w:cs="Times New Roman"/>
        </w:rPr>
        <w:t xml:space="preserve"> </w:t>
      </w:r>
    </w:p>
    <w:p w14:paraId="4AD13E4A" w14:textId="77777777" w:rsidR="00287BEC" w:rsidRPr="00807179" w:rsidRDefault="00287BEC" w:rsidP="009D0129">
      <w:pPr>
        <w:spacing w:after="0" w:line="240" w:lineRule="auto"/>
        <w:contextualSpacing/>
        <w:rPr>
          <w:rFonts w:ascii="Times New Roman" w:hAnsi="Times New Roman" w:cs="Times New Roman"/>
        </w:rPr>
      </w:pPr>
    </w:p>
    <w:p w14:paraId="584F8003" w14:textId="77777777" w:rsidR="00577766" w:rsidRPr="009D0129" w:rsidRDefault="00807179" w:rsidP="009D0129">
      <w:pPr>
        <w:spacing w:after="0" w:line="240" w:lineRule="auto"/>
        <w:ind w:firstLine="720"/>
        <w:contextualSpacing/>
        <w:rPr>
          <w:rFonts w:ascii="Times New Roman" w:hAnsi="Times New Roman" w:cs="Times New Roman"/>
          <w:b/>
          <w:sz w:val="10"/>
          <w:szCs w:val="10"/>
        </w:rPr>
      </w:pPr>
      <w:r>
        <w:rPr>
          <w:rFonts w:ascii="Times New Roman" w:hAnsi="Times New Roman" w:cs="Times New Roman"/>
        </w:rPr>
        <w:t xml:space="preserve">     </w:t>
      </w:r>
    </w:p>
    <w:p w14:paraId="7CEED8D7" w14:textId="77777777" w:rsidR="002E2DED" w:rsidRDefault="00151824" w:rsidP="00151824">
      <w:pPr>
        <w:spacing w:after="0" w:line="240" w:lineRule="auto"/>
        <w:ind w:firstLine="720"/>
        <w:contextualSpacing/>
        <w:rPr>
          <w:rFonts w:ascii="Times New Roman" w:hAnsi="Times New Roman" w:cs="Times New Roman"/>
          <w:b/>
          <w:i/>
        </w:rPr>
      </w:pPr>
      <w:r>
        <w:rPr>
          <w:rFonts w:ascii="Times New Roman" w:hAnsi="Times New Roman" w:cs="Times New Roman"/>
          <w:b/>
          <w:i/>
        </w:rPr>
        <w:t xml:space="preserve">       </w:t>
      </w:r>
      <w:r w:rsidR="009D0129">
        <w:rPr>
          <w:rFonts w:ascii="Times New Roman" w:hAnsi="Times New Roman" w:cs="Times New Roman"/>
          <w:b/>
          <w:i/>
        </w:rPr>
        <w:t>MICHELLE METCALF</w:t>
      </w:r>
    </w:p>
    <w:p w14:paraId="7201A391" w14:textId="77777777" w:rsidR="009D0129" w:rsidRPr="00FD2544" w:rsidRDefault="00151824" w:rsidP="00151824">
      <w:pPr>
        <w:spacing w:after="0" w:line="240" w:lineRule="auto"/>
        <w:ind w:firstLine="720"/>
        <w:contextualSpacing/>
        <w:rPr>
          <w:rFonts w:ascii="Times New Roman" w:hAnsi="Times New Roman" w:cs="Times New Roman"/>
          <w:b/>
          <w:i/>
        </w:rPr>
      </w:pPr>
      <w:r>
        <w:rPr>
          <w:rFonts w:ascii="Times New Roman" w:hAnsi="Times New Roman" w:cs="Times New Roman"/>
          <w:b/>
          <w:i/>
        </w:rPr>
        <w:t xml:space="preserve">             </w:t>
      </w:r>
      <w:r w:rsidR="009D0129">
        <w:rPr>
          <w:rFonts w:ascii="Times New Roman" w:hAnsi="Times New Roman" w:cs="Times New Roman"/>
          <w:b/>
          <w:i/>
        </w:rPr>
        <w:t>Academic Advisor</w:t>
      </w:r>
    </w:p>
    <w:p w14:paraId="43ECEE6E" w14:textId="77777777" w:rsidR="002E2DED" w:rsidRPr="009D0129" w:rsidRDefault="00151824" w:rsidP="00151824">
      <w:pPr>
        <w:spacing w:after="0" w:line="240" w:lineRule="auto"/>
        <w:ind w:firstLine="720"/>
        <w:contextualSpacing/>
        <w:rPr>
          <w:rFonts w:ascii="Times New Roman" w:hAnsi="Times New Roman" w:cs="Times New Roman"/>
        </w:rPr>
      </w:pPr>
      <w:r>
        <w:rPr>
          <w:rFonts w:ascii="Times New Roman" w:hAnsi="Times New Roman" w:cs="Times New Roman"/>
        </w:rPr>
        <w:t xml:space="preserve">           </w:t>
      </w:r>
      <w:hyperlink r:id="rId14" w:history="1">
        <w:r w:rsidRPr="00345928">
          <w:rPr>
            <w:rStyle w:val="Hyperlink"/>
            <w:rFonts w:ascii="Times New Roman" w:hAnsi="Times New Roman" w:cs="Times New Roman"/>
          </w:rPr>
          <w:t>mmetcalf@purdue.edu</w:t>
        </w:r>
      </w:hyperlink>
    </w:p>
    <w:p w14:paraId="7383DC6E" w14:textId="77777777" w:rsidR="009D0129" w:rsidRPr="00807179" w:rsidRDefault="009D0129" w:rsidP="009D0129">
      <w:pPr>
        <w:spacing w:after="0" w:line="240" w:lineRule="auto"/>
        <w:ind w:firstLine="720"/>
        <w:contextualSpacing/>
        <w:jc w:val="center"/>
        <w:rPr>
          <w:rFonts w:ascii="Times New Roman" w:hAnsi="Times New Roman" w:cs="Times New Roman"/>
        </w:rPr>
      </w:pPr>
    </w:p>
    <w:p w14:paraId="24AC6C70" w14:textId="77777777" w:rsidR="00B17056" w:rsidRPr="00807179" w:rsidRDefault="00B17056" w:rsidP="009D0129">
      <w:pPr>
        <w:spacing w:after="0" w:line="240" w:lineRule="auto"/>
        <w:contextualSpacing/>
        <w:jc w:val="center"/>
        <w:rPr>
          <w:rFonts w:ascii="Times New Roman" w:hAnsi="Times New Roman" w:cs="Times New Roman"/>
        </w:rPr>
      </w:pPr>
    </w:p>
    <w:p w14:paraId="05C8BD90" w14:textId="77777777" w:rsidR="00577766" w:rsidRDefault="00577766" w:rsidP="009D0129">
      <w:pPr>
        <w:spacing w:after="0" w:line="240" w:lineRule="auto"/>
        <w:contextualSpacing/>
        <w:jc w:val="center"/>
        <w:rPr>
          <w:rFonts w:ascii="Times New Roman" w:hAnsi="Times New Roman" w:cs="Times New Roman"/>
          <w:sz w:val="24"/>
          <w:szCs w:val="24"/>
        </w:rPr>
      </w:pPr>
    </w:p>
    <w:p w14:paraId="011CEB9F" w14:textId="77777777" w:rsidR="00577766" w:rsidRPr="004C6A84" w:rsidRDefault="00577766" w:rsidP="00B17056">
      <w:pPr>
        <w:spacing w:after="0"/>
        <w:jc w:val="center"/>
        <w:rPr>
          <w:rFonts w:ascii="Times New Roman" w:hAnsi="Times New Roman" w:cs="Times New Roman"/>
          <w:sz w:val="24"/>
          <w:szCs w:val="24"/>
        </w:rPr>
        <w:sectPr w:rsidR="00577766" w:rsidRPr="004C6A84" w:rsidSect="004C6A84">
          <w:type w:val="continuous"/>
          <w:pgSz w:w="12240" w:h="15840"/>
          <w:pgMar w:top="720" w:right="1440" w:bottom="720" w:left="1526" w:header="720" w:footer="720" w:gutter="0"/>
          <w:cols w:num="2" w:space="720" w:equalWidth="0">
            <w:col w:w="4277" w:space="720"/>
            <w:col w:w="4277"/>
          </w:cols>
        </w:sectPr>
      </w:pPr>
    </w:p>
    <w:p w14:paraId="4D87EFFA" w14:textId="77777777" w:rsidR="00B17056" w:rsidRDefault="00807179" w:rsidP="00B17056">
      <w:pPr>
        <w:spacing w:after="0"/>
        <w:jc w:val="center"/>
        <w:rPr>
          <w:rFonts w:ascii="Times New Roman" w:hAnsi="Times New Roman" w:cs="Times New Roman"/>
          <w:sz w:val="24"/>
          <w:szCs w:val="24"/>
        </w:rPr>
      </w:pPr>
      <w:r>
        <w:rPr>
          <w:noProof/>
          <w:sz w:val="24"/>
          <w:szCs w:val="24"/>
        </w:rPr>
        <w:drawing>
          <wp:inline distT="0" distB="0" distL="0" distR="0" wp14:anchorId="069F10F4" wp14:editId="1F5A1C70">
            <wp:extent cx="1108954" cy="1539875"/>
            <wp:effectExtent l="0" t="0" r="0" b="3175"/>
            <wp:docPr id="1" name="Picture 0" descr="Co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ti.jpg"/>
                    <pic:cNvPicPr/>
                  </pic:nvPicPr>
                  <pic:blipFill>
                    <a:blip r:embed="rId15" cstate="print"/>
                    <a:stretch>
                      <a:fillRect/>
                    </a:stretch>
                  </pic:blipFill>
                  <pic:spPr>
                    <a:xfrm>
                      <a:off x="0" y="0"/>
                      <a:ext cx="1153105" cy="1601182"/>
                    </a:xfrm>
                    <a:prstGeom prst="rect">
                      <a:avLst/>
                    </a:prstGeom>
                  </pic:spPr>
                </pic:pic>
              </a:graphicData>
            </a:graphic>
          </wp:inline>
        </w:drawing>
      </w:r>
      <w:r w:rsidR="003F404D">
        <w:rPr>
          <w:rFonts w:ascii="Times New Roman" w:hAnsi="Times New Roman" w:cs="Times New Roman"/>
          <w:sz w:val="24"/>
          <w:szCs w:val="24"/>
        </w:rPr>
        <w:tab/>
      </w:r>
      <w:r w:rsidR="003F404D">
        <w:rPr>
          <w:rFonts w:ascii="Times New Roman" w:hAnsi="Times New Roman" w:cs="Times New Roman"/>
          <w:sz w:val="24"/>
          <w:szCs w:val="24"/>
        </w:rPr>
        <w:tab/>
      </w:r>
      <w:r w:rsidR="003F404D">
        <w:rPr>
          <w:rFonts w:ascii="Times New Roman" w:hAnsi="Times New Roman" w:cs="Times New Roman"/>
          <w:sz w:val="24"/>
          <w:szCs w:val="24"/>
        </w:rPr>
        <w:tab/>
      </w:r>
      <w:r w:rsidR="003F404D">
        <w:rPr>
          <w:rFonts w:ascii="Times New Roman" w:hAnsi="Times New Roman" w:cs="Times New Roman"/>
          <w:sz w:val="24"/>
          <w:szCs w:val="24"/>
        </w:rPr>
        <w:tab/>
      </w:r>
      <w:r w:rsidR="00A12E4E">
        <w:rPr>
          <w:rFonts w:ascii="Times New Roman" w:hAnsi="Times New Roman" w:cs="Times New Roman"/>
          <w:sz w:val="24"/>
          <w:szCs w:val="24"/>
        </w:rPr>
        <w:t xml:space="preserve"> </w:t>
      </w:r>
      <w:r w:rsidR="003F404D">
        <w:rPr>
          <w:rFonts w:ascii="Times New Roman" w:hAnsi="Times New Roman" w:cs="Times New Roman"/>
          <w:sz w:val="24"/>
          <w:szCs w:val="24"/>
        </w:rPr>
        <w:tab/>
      </w:r>
      <w:r w:rsidR="003F404D">
        <w:rPr>
          <w:noProof/>
        </w:rPr>
        <w:drawing>
          <wp:inline distT="0" distB="0" distL="0" distR="0" wp14:anchorId="5F01A637" wp14:editId="5D52684A">
            <wp:extent cx="1118681" cy="1534795"/>
            <wp:effectExtent l="0" t="0" r="5715" b="8255"/>
            <wp:docPr id="9" name="Picture 9" descr="https://engineering.purdue.edu/ResourceDB/ResourceFiles/image206782/alter?box=0,0,2055,2740&amp;height=160&amp;width=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gineering.purdue.edu/ResourceDB/ResourceFiles/image206782/alter?box=0,0,2055,2740&amp;height=160&amp;width=1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5169" cy="1543696"/>
                    </a:xfrm>
                    <a:prstGeom prst="rect">
                      <a:avLst/>
                    </a:prstGeom>
                    <a:noFill/>
                    <a:ln>
                      <a:noFill/>
                    </a:ln>
                  </pic:spPr>
                </pic:pic>
              </a:graphicData>
            </a:graphic>
          </wp:inline>
        </w:drawing>
      </w:r>
    </w:p>
    <w:p w14:paraId="730E3305" w14:textId="77777777" w:rsidR="00E3133A" w:rsidRDefault="00A12E4E" w:rsidP="00A12E4E">
      <w:pPr>
        <w:spacing w:after="0"/>
        <w:rPr>
          <w:rFonts w:ascii="Times New Roman" w:hAnsi="Times New Roman" w:cs="Times New Roman"/>
          <w:szCs w:val="24"/>
        </w:rPr>
      </w:pPr>
      <w:r>
        <w:rPr>
          <w:rFonts w:ascii="Times New Roman" w:hAnsi="Times New Roman" w:cs="Times New Roman"/>
          <w:b/>
          <w:szCs w:val="24"/>
        </w:rPr>
        <w:t xml:space="preserve">                          </w:t>
      </w:r>
      <w:r w:rsidR="00807179" w:rsidRPr="003F404D">
        <w:rPr>
          <w:rFonts w:ascii="Times New Roman" w:hAnsi="Times New Roman" w:cs="Times New Roman"/>
          <w:b/>
          <w:szCs w:val="24"/>
        </w:rPr>
        <w:t>D</w:t>
      </w:r>
      <w:r w:rsidR="00D035F7">
        <w:rPr>
          <w:rFonts w:ascii="Times New Roman" w:hAnsi="Times New Roman" w:cs="Times New Roman"/>
          <w:b/>
          <w:szCs w:val="24"/>
        </w:rPr>
        <w:t>R. DAVID CORTI</w:t>
      </w:r>
      <w:r w:rsidR="003F404D">
        <w:rPr>
          <w:rFonts w:ascii="Times New Roman" w:hAnsi="Times New Roman" w:cs="Times New Roman"/>
          <w:szCs w:val="24"/>
        </w:rPr>
        <w:tab/>
      </w:r>
      <w:r w:rsidR="003F404D">
        <w:rPr>
          <w:rFonts w:ascii="Times New Roman" w:hAnsi="Times New Roman" w:cs="Times New Roman"/>
          <w:szCs w:val="24"/>
        </w:rPr>
        <w:tab/>
      </w:r>
      <w:r w:rsidR="003F404D">
        <w:rPr>
          <w:rFonts w:ascii="Times New Roman" w:hAnsi="Times New Roman" w:cs="Times New Roman"/>
          <w:szCs w:val="24"/>
        </w:rPr>
        <w:tab/>
      </w:r>
      <w:r w:rsidR="003F404D">
        <w:rPr>
          <w:rFonts w:ascii="Times New Roman" w:hAnsi="Times New Roman" w:cs="Times New Roman"/>
          <w:szCs w:val="24"/>
        </w:rPr>
        <w:tab/>
      </w:r>
      <w:r>
        <w:rPr>
          <w:rFonts w:ascii="Times New Roman" w:hAnsi="Times New Roman" w:cs="Times New Roman"/>
          <w:szCs w:val="24"/>
        </w:rPr>
        <w:t xml:space="preserve">          </w:t>
      </w:r>
      <w:r w:rsidR="003F404D" w:rsidRPr="003F404D">
        <w:rPr>
          <w:rFonts w:ascii="Times New Roman" w:hAnsi="Times New Roman" w:cs="Times New Roman"/>
          <w:b/>
          <w:szCs w:val="24"/>
        </w:rPr>
        <w:t>D</w:t>
      </w:r>
      <w:r>
        <w:rPr>
          <w:rFonts w:ascii="Times New Roman" w:hAnsi="Times New Roman" w:cs="Times New Roman"/>
          <w:b/>
          <w:szCs w:val="24"/>
        </w:rPr>
        <w:t>R. GABRIELA NAGY</w:t>
      </w:r>
    </w:p>
    <w:p w14:paraId="02C82D06" w14:textId="77777777" w:rsidR="00151824" w:rsidRDefault="00151824" w:rsidP="00151824">
      <w:pPr>
        <w:spacing w:after="0"/>
        <w:ind w:firstLine="720"/>
        <w:rPr>
          <w:rFonts w:ascii="Times New Roman" w:hAnsi="Times New Roman" w:cs="Times New Roman"/>
          <w:b/>
          <w:i/>
          <w:szCs w:val="24"/>
        </w:rPr>
      </w:pPr>
      <w:r>
        <w:rPr>
          <w:rFonts w:ascii="Times New Roman" w:hAnsi="Times New Roman" w:cs="Times New Roman"/>
          <w:b/>
          <w:i/>
          <w:szCs w:val="24"/>
        </w:rPr>
        <w:t>Director of Undergraduate Studies</w:t>
      </w:r>
      <w:r>
        <w:rPr>
          <w:rFonts w:ascii="Times New Roman" w:hAnsi="Times New Roman" w:cs="Times New Roman"/>
          <w:b/>
          <w:i/>
          <w:szCs w:val="24"/>
        </w:rPr>
        <w:tab/>
      </w:r>
      <w:r>
        <w:rPr>
          <w:rFonts w:ascii="Times New Roman" w:hAnsi="Times New Roman" w:cs="Times New Roman"/>
          <w:b/>
          <w:i/>
          <w:szCs w:val="24"/>
        </w:rPr>
        <w:tab/>
      </w:r>
      <w:r>
        <w:rPr>
          <w:rFonts w:ascii="Times New Roman" w:hAnsi="Times New Roman" w:cs="Times New Roman"/>
          <w:b/>
          <w:i/>
          <w:szCs w:val="24"/>
        </w:rPr>
        <w:tab/>
        <w:t xml:space="preserve">     Director of Industrial Education</w:t>
      </w:r>
    </w:p>
    <w:p w14:paraId="5473E95D" w14:textId="77777777" w:rsidR="00807179" w:rsidRPr="00151824" w:rsidRDefault="00807179" w:rsidP="00151824">
      <w:pPr>
        <w:spacing w:after="0"/>
        <w:ind w:firstLine="720"/>
        <w:rPr>
          <w:rFonts w:ascii="Times New Roman" w:hAnsi="Times New Roman" w:cs="Times New Roman"/>
          <w:b/>
          <w:i/>
          <w:szCs w:val="24"/>
        </w:rPr>
      </w:pPr>
      <w:r w:rsidRPr="00FD2544">
        <w:rPr>
          <w:rFonts w:ascii="Times New Roman" w:hAnsi="Times New Roman" w:cs="Times New Roman"/>
          <w:b/>
          <w:i/>
          <w:szCs w:val="24"/>
        </w:rPr>
        <w:t>Professor of Chemical Engineering</w:t>
      </w:r>
      <w:r w:rsidR="003F404D" w:rsidRPr="00FD2544">
        <w:rPr>
          <w:rFonts w:ascii="Times New Roman" w:hAnsi="Times New Roman" w:cs="Times New Roman"/>
          <w:b/>
          <w:i/>
          <w:szCs w:val="24"/>
        </w:rPr>
        <w:tab/>
      </w:r>
      <w:r w:rsidR="003F404D" w:rsidRPr="00FD2544">
        <w:rPr>
          <w:rFonts w:ascii="Times New Roman" w:hAnsi="Times New Roman" w:cs="Times New Roman"/>
          <w:b/>
          <w:i/>
          <w:szCs w:val="24"/>
        </w:rPr>
        <w:tab/>
      </w:r>
      <w:r w:rsidR="003F404D" w:rsidRPr="00FD2544">
        <w:rPr>
          <w:rFonts w:ascii="Times New Roman" w:hAnsi="Times New Roman" w:cs="Times New Roman"/>
          <w:b/>
          <w:i/>
          <w:szCs w:val="24"/>
        </w:rPr>
        <w:tab/>
        <w:t xml:space="preserve">     </w:t>
      </w:r>
      <w:r w:rsidR="003F404D">
        <w:rPr>
          <w:rFonts w:ascii="Times New Roman" w:hAnsi="Times New Roman" w:cs="Times New Roman"/>
          <w:i/>
          <w:szCs w:val="24"/>
        </w:rPr>
        <w:t xml:space="preserve">       </w:t>
      </w:r>
      <w:r w:rsidR="00151824">
        <w:rPr>
          <w:rFonts w:ascii="Times New Roman" w:hAnsi="Times New Roman" w:cs="Times New Roman"/>
          <w:i/>
          <w:szCs w:val="24"/>
        </w:rPr>
        <w:t xml:space="preserve">       </w:t>
      </w:r>
      <w:r w:rsidR="003F404D">
        <w:rPr>
          <w:rFonts w:ascii="Times New Roman" w:hAnsi="Times New Roman" w:cs="Times New Roman"/>
          <w:i/>
          <w:szCs w:val="24"/>
        </w:rPr>
        <w:t>FRNY G051</w:t>
      </w:r>
    </w:p>
    <w:p w14:paraId="7DCC78BD" w14:textId="77777777" w:rsidR="00E3133A" w:rsidRDefault="001D36F3" w:rsidP="00B17056">
      <w:pPr>
        <w:spacing w:after="0"/>
        <w:jc w:val="center"/>
        <w:rPr>
          <w:rFonts w:ascii="Times New Roman" w:hAnsi="Times New Roman" w:cs="Times New Roman"/>
          <w:sz w:val="24"/>
          <w:szCs w:val="24"/>
        </w:rPr>
      </w:pPr>
      <w:r>
        <w:rPr>
          <w:rFonts w:ascii="Times New Roman" w:hAnsi="Times New Roman" w:cs="Times New Roman"/>
          <w:b/>
          <w:noProof/>
          <w:sz w:val="28"/>
        </w:rPr>
        <w:drawing>
          <wp:anchor distT="36576" distB="36576" distL="36576" distR="36576" simplePos="0" relativeHeight="251672576" behindDoc="0" locked="0" layoutInCell="1" allowOverlap="1" wp14:anchorId="3D77D6B2" wp14:editId="39742F26">
            <wp:simplePos x="0" y="0"/>
            <wp:positionH relativeFrom="column">
              <wp:posOffset>980237</wp:posOffset>
            </wp:positionH>
            <wp:positionV relativeFrom="paragraph">
              <wp:posOffset>204292</wp:posOffset>
            </wp:positionV>
            <wp:extent cx="957999" cy="1300074"/>
            <wp:effectExtent l="0" t="0" r="0" b="0"/>
            <wp:wrapNone/>
            <wp:docPr id="11" name="Picture 11" descr="Hendr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ndryx"/>
                    <pic:cNvPicPr>
                      <a:picLocks noChangeAspect="1" noChangeArrowheads="1"/>
                    </pic:cNvPicPr>
                  </pic:nvPicPr>
                  <pic:blipFill>
                    <a:blip r:embed="rId17" cstate="print"/>
                    <a:srcRect/>
                    <a:stretch>
                      <a:fillRect/>
                    </a:stretch>
                  </pic:blipFill>
                  <pic:spPr bwMode="auto">
                    <a:xfrm>
                      <a:off x="0" y="0"/>
                      <a:ext cx="959473" cy="1302074"/>
                    </a:xfrm>
                    <a:prstGeom prst="rect">
                      <a:avLst/>
                    </a:prstGeom>
                    <a:noFill/>
                    <a:ln w="9525" algn="in">
                      <a:noFill/>
                      <a:miter lim="800000"/>
                      <a:headEnd/>
                      <a:tailEnd/>
                    </a:ln>
                    <a:effectLst/>
                  </pic:spPr>
                </pic:pic>
              </a:graphicData>
            </a:graphic>
            <wp14:sizeRelV relativeFrom="margin">
              <wp14:pctHeight>0</wp14:pctHeight>
            </wp14:sizeRelV>
          </wp:anchor>
        </w:drawing>
      </w:r>
    </w:p>
    <w:p w14:paraId="2840E758" w14:textId="77777777" w:rsidR="00E3133A" w:rsidRDefault="00807179" w:rsidP="00287BEC">
      <w:pPr>
        <w:spacing w:after="0"/>
        <w:ind w:left="360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Pr="00A51578">
        <w:rPr>
          <w:rFonts w:ascii="Times New Roman" w:hAnsi="Times New Roman" w:cs="Times New Roman"/>
          <w:noProof/>
          <w:sz w:val="24"/>
          <w:szCs w:val="24"/>
        </w:rPr>
        <w:drawing>
          <wp:inline distT="0" distB="0" distL="0" distR="0" wp14:anchorId="39419F65" wp14:editId="258CB052">
            <wp:extent cx="977265" cy="1306195"/>
            <wp:effectExtent l="0" t="0" r="0" b="8255"/>
            <wp:docPr id="7" name="Picture 7" descr="\\atom.ecn.purdue.edu\areigel\pchome\.pcprefs\Desktop\P U\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m.ecn.purdue.edu\areigel\pchome\.pcprefs\Desktop\P U\Alle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4179" cy="1342168"/>
                    </a:xfrm>
                    <a:prstGeom prst="rect">
                      <a:avLst/>
                    </a:prstGeom>
                    <a:noFill/>
                    <a:ln>
                      <a:noFill/>
                    </a:ln>
                  </pic:spPr>
                </pic:pic>
              </a:graphicData>
            </a:graphic>
          </wp:inline>
        </w:drawing>
      </w:r>
      <w:r w:rsidR="00E3133A">
        <w:rPr>
          <w:noProof/>
          <w:sz w:val="24"/>
          <w:szCs w:val="24"/>
        </w:rPr>
        <w:drawing>
          <wp:anchor distT="36576" distB="36576" distL="36576" distR="36576" simplePos="0" relativeHeight="251652096" behindDoc="0" locked="0" layoutInCell="1" allowOverlap="1" wp14:anchorId="21551055" wp14:editId="57605ED9">
            <wp:simplePos x="0" y="0"/>
            <wp:positionH relativeFrom="column">
              <wp:posOffset>819150</wp:posOffset>
            </wp:positionH>
            <wp:positionV relativeFrom="paragraph">
              <wp:posOffset>7086600</wp:posOffset>
            </wp:positionV>
            <wp:extent cx="969010" cy="1457325"/>
            <wp:effectExtent l="19050" t="0" r="2540" b="0"/>
            <wp:wrapNone/>
            <wp:docPr id="14" name="Picture 14" descr="Co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ti"/>
                    <pic:cNvPicPr>
                      <a:picLocks noChangeAspect="1" noChangeArrowheads="1"/>
                    </pic:cNvPicPr>
                  </pic:nvPicPr>
                  <pic:blipFill>
                    <a:blip r:embed="rId15" cstate="print"/>
                    <a:srcRect/>
                    <a:stretch>
                      <a:fillRect/>
                    </a:stretch>
                  </pic:blipFill>
                  <pic:spPr bwMode="auto">
                    <a:xfrm>
                      <a:off x="0" y="0"/>
                      <a:ext cx="969010" cy="1457325"/>
                    </a:xfrm>
                    <a:prstGeom prst="rect">
                      <a:avLst/>
                    </a:prstGeom>
                    <a:noFill/>
                    <a:ln w="9525" algn="in">
                      <a:noFill/>
                      <a:miter lim="800000"/>
                      <a:headEnd/>
                      <a:tailEnd/>
                    </a:ln>
                    <a:effectLst/>
                  </pic:spPr>
                </pic:pic>
              </a:graphicData>
            </a:graphic>
          </wp:anchor>
        </w:drawing>
      </w:r>
    </w:p>
    <w:p w14:paraId="5CF7D809" w14:textId="77777777" w:rsidR="00275824" w:rsidRPr="00623712" w:rsidRDefault="00E3133A" w:rsidP="00807179">
      <w:pPr>
        <w:spacing w:after="0"/>
        <w:rPr>
          <w:rFonts w:ascii="Times New Roman" w:hAnsi="Times New Roman" w:cs="Times New Roman"/>
        </w:rPr>
      </w:pPr>
      <w:r>
        <w:rPr>
          <w:noProof/>
          <w:sz w:val="24"/>
          <w:szCs w:val="24"/>
        </w:rPr>
        <w:drawing>
          <wp:anchor distT="36576" distB="36576" distL="36576" distR="36576" simplePos="0" relativeHeight="251662336" behindDoc="0" locked="0" layoutInCell="1" allowOverlap="1" wp14:anchorId="2723A019" wp14:editId="1CC19CD3">
            <wp:simplePos x="0" y="0"/>
            <wp:positionH relativeFrom="column">
              <wp:posOffset>819150</wp:posOffset>
            </wp:positionH>
            <wp:positionV relativeFrom="paragraph">
              <wp:posOffset>7086600</wp:posOffset>
            </wp:positionV>
            <wp:extent cx="969010" cy="1457325"/>
            <wp:effectExtent l="19050" t="0" r="2540" b="0"/>
            <wp:wrapNone/>
            <wp:docPr id="16" name="Picture 16" descr="Co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rti"/>
                    <pic:cNvPicPr>
                      <a:picLocks noChangeAspect="1" noChangeArrowheads="1"/>
                    </pic:cNvPicPr>
                  </pic:nvPicPr>
                  <pic:blipFill>
                    <a:blip r:embed="rId15" cstate="print"/>
                    <a:srcRect/>
                    <a:stretch>
                      <a:fillRect/>
                    </a:stretch>
                  </pic:blipFill>
                  <pic:spPr bwMode="auto">
                    <a:xfrm>
                      <a:off x="0" y="0"/>
                      <a:ext cx="969010" cy="1457325"/>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41856" behindDoc="0" locked="0" layoutInCell="1" allowOverlap="1" wp14:anchorId="4AAA17E7" wp14:editId="7A63DD2B">
            <wp:simplePos x="0" y="0"/>
            <wp:positionH relativeFrom="column">
              <wp:posOffset>819150</wp:posOffset>
            </wp:positionH>
            <wp:positionV relativeFrom="paragraph">
              <wp:posOffset>7086600</wp:posOffset>
            </wp:positionV>
            <wp:extent cx="969010" cy="1457325"/>
            <wp:effectExtent l="19050" t="0" r="2540" b="0"/>
            <wp:wrapNone/>
            <wp:docPr id="13" name="Picture 13" descr="Co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ti"/>
                    <pic:cNvPicPr>
                      <a:picLocks noChangeAspect="1" noChangeArrowheads="1"/>
                    </pic:cNvPicPr>
                  </pic:nvPicPr>
                  <pic:blipFill>
                    <a:blip r:embed="rId15" cstate="print"/>
                    <a:srcRect/>
                    <a:stretch>
                      <a:fillRect/>
                    </a:stretch>
                  </pic:blipFill>
                  <pic:spPr bwMode="auto">
                    <a:xfrm>
                      <a:off x="0" y="0"/>
                      <a:ext cx="969010" cy="1457325"/>
                    </a:xfrm>
                    <a:prstGeom prst="rect">
                      <a:avLst/>
                    </a:prstGeom>
                    <a:noFill/>
                    <a:ln w="9525" algn="in">
                      <a:noFill/>
                      <a:miter lim="800000"/>
                      <a:headEnd/>
                      <a:tailEnd/>
                    </a:ln>
                    <a:effectLst/>
                  </pic:spPr>
                </pic:pic>
              </a:graphicData>
            </a:graphic>
          </wp:anchor>
        </w:drawing>
      </w:r>
      <w:r w:rsidR="00807179">
        <w:rPr>
          <w:rFonts w:ascii="Times New Roman" w:hAnsi="Times New Roman" w:cs="Times New Roman"/>
        </w:rPr>
        <w:t xml:space="preserve">                        </w:t>
      </w:r>
      <w:r w:rsidR="00275824" w:rsidRPr="003F404D">
        <w:rPr>
          <w:rFonts w:ascii="Times New Roman" w:hAnsi="Times New Roman" w:cs="Times New Roman"/>
          <w:b/>
        </w:rPr>
        <w:t>S</w:t>
      </w:r>
      <w:r w:rsidR="00D035F7">
        <w:rPr>
          <w:rFonts w:ascii="Times New Roman" w:hAnsi="Times New Roman" w:cs="Times New Roman"/>
          <w:b/>
        </w:rPr>
        <w:t>ANDY HENDRYX</w:t>
      </w:r>
      <w:r w:rsidR="00275824" w:rsidRPr="00623712">
        <w:rPr>
          <w:rFonts w:ascii="Times New Roman" w:hAnsi="Times New Roman" w:cs="Times New Roman"/>
        </w:rPr>
        <w:t xml:space="preserve"> </w:t>
      </w:r>
      <w:r w:rsidR="00275824" w:rsidRPr="00623712">
        <w:rPr>
          <w:rFonts w:ascii="Times New Roman" w:hAnsi="Times New Roman" w:cs="Times New Roman"/>
        </w:rPr>
        <w:tab/>
      </w:r>
      <w:r w:rsidR="00275824" w:rsidRPr="00623712">
        <w:rPr>
          <w:rFonts w:ascii="Times New Roman" w:hAnsi="Times New Roman" w:cs="Times New Roman"/>
        </w:rPr>
        <w:tab/>
      </w:r>
      <w:r w:rsidR="00275824" w:rsidRPr="00623712">
        <w:rPr>
          <w:rFonts w:ascii="Times New Roman" w:hAnsi="Times New Roman" w:cs="Times New Roman"/>
        </w:rPr>
        <w:tab/>
      </w:r>
      <w:r w:rsidR="00275824" w:rsidRPr="00623712">
        <w:rPr>
          <w:rFonts w:ascii="Times New Roman" w:hAnsi="Times New Roman" w:cs="Times New Roman"/>
        </w:rPr>
        <w:tab/>
      </w:r>
      <w:r w:rsidR="00275824" w:rsidRPr="00623712">
        <w:rPr>
          <w:rFonts w:ascii="Times New Roman" w:hAnsi="Times New Roman" w:cs="Times New Roman"/>
        </w:rPr>
        <w:tab/>
      </w:r>
      <w:r w:rsidR="00807179" w:rsidRPr="003F404D">
        <w:rPr>
          <w:rFonts w:ascii="Times New Roman" w:hAnsi="Times New Roman" w:cs="Times New Roman"/>
          <w:b/>
        </w:rPr>
        <w:t>A</w:t>
      </w:r>
      <w:r w:rsidR="00D035F7">
        <w:rPr>
          <w:rFonts w:ascii="Times New Roman" w:hAnsi="Times New Roman" w:cs="Times New Roman"/>
          <w:b/>
        </w:rPr>
        <w:t>LLEN R. REIGEL</w:t>
      </w:r>
    </w:p>
    <w:p w14:paraId="2B27AC89" w14:textId="77777777" w:rsidR="00B17056" w:rsidRPr="00556585" w:rsidRDefault="003F7350" w:rsidP="003F7350">
      <w:pPr>
        <w:spacing w:after="0"/>
        <w:rPr>
          <w:rFonts w:ascii="Times New Roman" w:hAnsi="Times New Roman" w:cs="Times New Roman"/>
          <w:i/>
        </w:rPr>
      </w:pPr>
      <w:r>
        <w:rPr>
          <w:rFonts w:ascii="Times New Roman" w:hAnsi="Times New Roman" w:cs="Times New Roman"/>
          <w:b/>
          <w:i/>
        </w:rPr>
        <w:t xml:space="preserve">          </w:t>
      </w:r>
      <w:r w:rsidR="009B128B" w:rsidRPr="00FD2544">
        <w:rPr>
          <w:rFonts w:ascii="Times New Roman" w:hAnsi="Times New Roman" w:cs="Times New Roman"/>
          <w:b/>
          <w:i/>
        </w:rPr>
        <w:t>Undergraduate</w:t>
      </w:r>
      <w:r w:rsidR="00C94A14" w:rsidRPr="00FD2544">
        <w:rPr>
          <w:rFonts w:ascii="Times New Roman" w:hAnsi="Times New Roman" w:cs="Times New Roman"/>
          <w:b/>
          <w:i/>
        </w:rPr>
        <w:t xml:space="preserve"> </w:t>
      </w:r>
      <w:r w:rsidR="00275824" w:rsidRPr="00FD2544">
        <w:rPr>
          <w:rFonts w:ascii="Times New Roman" w:hAnsi="Times New Roman" w:cs="Times New Roman"/>
          <w:b/>
          <w:i/>
        </w:rPr>
        <w:t xml:space="preserve">Office </w:t>
      </w:r>
      <w:r>
        <w:rPr>
          <w:rFonts w:ascii="Times New Roman" w:hAnsi="Times New Roman" w:cs="Times New Roman"/>
          <w:b/>
          <w:i/>
        </w:rPr>
        <w:t xml:space="preserve">&amp; Co-Op </w:t>
      </w:r>
      <w:r w:rsidR="00275824" w:rsidRPr="00FD2544">
        <w:rPr>
          <w:rFonts w:ascii="Times New Roman" w:hAnsi="Times New Roman" w:cs="Times New Roman"/>
          <w:b/>
          <w:i/>
        </w:rPr>
        <w:t>Secretary</w:t>
      </w:r>
      <w:r w:rsidR="009B128B" w:rsidRPr="00556585">
        <w:rPr>
          <w:rFonts w:ascii="Times New Roman" w:hAnsi="Times New Roman" w:cs="Times New Roman"/>
          <w:i/>
        </w:rPr>
        <w:tab/>
      </w:r>
      <w:r w:rsidR="00275824" w:rsidRPr="00556585">
        <w:rPr>
          <w:rFonts w:ascii="Times New Roman" w:hAnsi="Times New Roman" w:cs="Times New Roman"/>
          <w:i/>
        </w:rPr>
        <w:tab/>
      </w:r>
      <w:r>
        <w:rPr>
          <w:rFonts w:ascii="Times New Roman" w:hAnsi="Times New Roman" w:cs="Times New Roman"/>
          <w:i/>
        </w:rPr>
        <w:t xml:space="preserve">          </w:t>
      </w:r>
      <w:r w:rsidR="00807179" w:rsidRPr="00FD2544">
        <w:rPr>
          <w:rFonts w:ascii="Times New Roman" w:hAnsi="Times New Roman" w:cs="Times New Roman"/>
          <w:b/>
          <w:i/>
        </w:rPr>
        <w:t>Senior Academic Advisor</w:t>
      </w:r>
    </w:p>
    <w:p w14:paraId="2C12C063" w14:textId="77777777" w:rsidR="00B5647D" w:rsidRDefault="00807179" w:rsidP="002F5ED4">
      <w:pPr>
        <w:spacing w:after="0"/>
        <w:rPr>
          <w:rFonts w:ascii="Times New Roman" w:hAnsi="Times New Roman" w:cs="Times New Roman"/>
        </w:rPr>
      </w:pPr>
      <w:r w:rsidRPr="00556585">
        <w:rPr>
          <w:rFonts w:ascii="Times New Roman" w:hAnsi="Times New Roman" w:cs="Times New Roman"/>
          <w:i/>
        </w:rPr>
        <w:t xml:space="preserve">                  </w:t>
      </w:r>
      <w:r w:rsidR="009B4D14">
        <w:rPr>
          <w:rFonts w:ascii="Times New Roman" w:hAnsi="Times New Roman" w:cs="Times New Roman"/>
          <w:i/>
        </w:rPr>
        <w:t xml:space="preserve">     </w:t>
      </w:r>
      <w:hyperlink r:id="rId19" w:history="1">
        <w:r w:rsidR="00DC1550" w:rsidRPr="00345928">
          <w:rPr>
            <w:rStyle w:val="Hyperlink"/>
            <w:rFonts w:ascii="Times New Roman" w:hAnsi="Times New Roman" w:cs="Times New Roman"/>
            <w:i/>
          </w:rPr>
          <w:t>hendryxs@purdue.edu</w:t>
        </w:r>
      </w:hyperlink>
      <w:r w:rsidR="003F7350">
        <w:rPr>
          <w:rFonts w:ascii="Times New Roman" w:hAnsi="Times New Roman" w:cs="Times New Roman"/>
          <w:i/>
        </w:rPr>
        <w:t xml:space="preserve"> </w:t>
      </w:r>
      <w:r w:rsidR="003F7350">
        <w:rPr>
          <w:rFonts w:ascii="Times New Roman" w:hAnsi="Times New Roman" w:cs="Times New Roman"/>
          <w:b/>
          <w:i/>
        </w:rPr>
        <w:tab/>
      </w:r>
      <w:r w:rsidR="00275824" w:rsidRPr="00556585">
        <w:rPr>
          <w:rFonts w:ascii="Times New Roman" w:hAnsi="Times New Roman" w:cs="Times New Roman"/>
          <w:i/>
        </w:rPr>
        <w:tab/>
      </w:r>
      <w:r w:rsidR="00275824" w:rsidRPr="00623712">
        <w:rPr>
          <w:rFonts w:ascii="Times New Roman" w:hAnsi="Times New Roman" w:cs="Times New Roman"/>
        </w:rPr>
        <w:tab/>
        <w:t xml:space="preserve">         </w:t>
      </w:r>
      <w:r>
        <w:rPr>
          <w:rFonts w:ascii="Times New Roman" w:hAnsi="Times New Roman" w:cs="Times New Roman"/>
        </w:rPr>
        <w:t xml:space="preserve">                 </w:t>
      </w:r>
      <w:hyperlink r:id="rId20" w:history="1">
        <w:r w:rsidRPr="00B369AB">
          <w:rPr>
            <w:rStyle w:val="Hyperlink"/>
            <w:rFonts w:ascii="Times New Roman" w:hAnsi="Times New Roman" w:cs="Times New Roman"/>
          </w:rPr>
          <w:t>areigel@purdue.edu</w:t>
        </w:r>
      </w:hyperlink>
      <w:r w:rsidR="00275824" w:rsidRPr="00623712">
        <w:rPr>
          <w:rFonts w:ascii="Times New Roman" w:hAnsi="Times New Roman" w:cs="Times New Roman"/>
        </w:rPr>
        <w:t xml:space="preserve">       </w:t>
      </w:r>
      <w:r>
        <w:rPr>
          <w:rFonts w:ascii="Times New Roman" w:hAnsi="Times New Roman" w:cs="Times New Roman"/>
        </w:rPr>
        <w:t xml:space="preserve"> </w:t>
      </w:r>
      <w:bookmarkEnd w:id="5"/>
    </w:p>
    <w:p w14:paraId="425F6700" w14:textId="466A7E8A" w:rsidR="005E0C3A" w:rsidRPr="00475B57" w:rsidRDefault="00B5647D" w:rsidP="00201F3A">
      <w:pPr>
        <w:pStyle w:val="Heading1"/>
      </w:pPr>
      <w:r>
        <w:br w:type="page"/>
      </w:r>
      <w:bookmarkStart w:id="6" w:name="_Toc114469152"/>
      <w:r w:rsidR="00080BF1" w:rsidRPr="00475B57">
        <w:lastRenderedPageBreak/>
        <w:t>T</w:t>
      </w:r>
      <w:r w:rsidR="00A10C57" w:rsidRPr="00475B57">
        <w:t>HE UNDERGRADUATE OFFICE</w:t>
      </w:r>
      <w:bookmarkEnd w:id="6"/>
    </w:p>
    <w:p w14:paraId="60FF4091" w14:textId="7AD4B13C" w:rsidR="009E4038" w:rsidRDefault="009A5041" w:rsidP="00FA55D3">
      <w:r>
        <w:t>The</w:t>
      </w:r>
      <w:r w:rsidR="006027BB">
        <w:t xml:space="preserve"> </w:t>
      </w:r>
      <w:r w:rsidR="001069D4">
        <w:t>ChE Undergraduate Office is</w:t>
      </w:r>
      <w:r w:rsidR="00730F28">
        <w:t xml:space="preserve"> the </w:t>
      </w:r>
      <w:r w:rsidR="001069D4">
        <w:t>hub for</w:t>
      </w:r>
      <w:r w:rsidR="00983E09">
        <w:t xml:space="preserve"> all student services within the Davidson School of Chemical Engineering including academic advising, </w:t>
      </w:r>
      <w:r w:rsidR="002C17A1">
        <w:t xml:space="preserve">scholarships, experiential learning, tutors, etc.  The Undergraduate Office </w:t>
      </w:r>
      <w:r w:rsidR="003D645D">
        <w:t xml:space="preserve">staff </w:t>
      </w:r>
      <w:r w:rsidR="006027BB">
        <w:t xml:space="preserve">is </w:t>
      </w:r>
      <w:r w:rsidR="003D645D">
        <w:t xml:space="preserve">dedicated to working with </w:t>
      </w:r>
      <w:r w:rsidR="006027BB">
        <w:t>our u</w:t>
      </w:r>
      <w:r w:rsidR="003D645D">
        <w:t>nderg</w:t>
      </w:r>
      <w:r w:rsidR="000B3AE1">
        <w:t>raduate population</w:t>
      </w:r>
      <w:r w:rsidR="00A80CEE">
        <w:t xml:space="preserve"> with each Advisor and s</w:t>
      </w:r>
      <w:r w:rsidR="0053560B">
        <w:t xml:space="preserve">taff member, </w:t>
      </w:r>
      <w:r w:rsidR="00A80CEE">
        <w:t>indicating specific cohorts or related responsibilities to our students:</w:t>
      </w:r>
    </w:p>
    <w:p w14:paraId="6BC41AE8" w14:textId="77777777" w:rsidR="003C45E9" w:rsidRPr="00FA55D3" w:rsidRDefault="003C45E9" w:rsidP="00F86726">
      <w:pPr>
        <w:pStyle w:val="ListParagraph"/>
        <w:numPr>
          <w:ilvl w:val="0"/>
          <w:numId w:val="5"/>
        </w:numPr>
        <w:rPr>
          <w:i/>
        </w:rPr>
      </w:pPr>
      <w:r w:rsidRPr="00FA55D3">
        <w:rPr>
          <w:b/>
          <w:bCs/>
        </w:rPr>
        <w:t>Sandy Hendryx</w:t>
      </w:r>
      <w:r>
        <w:t xml:space="preserve">, </w:t>
      </w:r>
      <w:r w:rsidRPr="00C16B19">
        <w:t>General questions, academic forms, tutors</w:t>
      </w:r>
    </w:p>
    <w:p w14:paraId="0F12DA39" w14:textId="77777777" w:rsidR="00FA55D3" w:rsidRPr="002F5ED4" w:rsidRDefault="00FA55D3" w:rsidP="00F86726">
      <w:pPr>
        <w:pStyle w:val="ListParagraph"/>
        <w:numPr>
          <w:ilvl w:val="0"/>
          <w:numId w:val="5"/>
        </w:numPr>
      </w:pPr>
      <w:r w:rsidRPr="00FA55D3">
        <w:rPr>
          <w:b/>
          <w:bCs/>
        </w:rPr>
        <w:t>Michelle Metcalf</w:t>
      </w:r>
      <w:r>
        <w:t xml:space="preserve">, Advising, Study Abroad </w:t>
      </w:r>
    </w:p>
    <w:p w14:paraId="75CFC0E9" w14:textId="15B9F8B7" w:rsidR="000B3AE1" w:rsidRDefault="00ED0032" w:rsidP="00F86726">
      <w:pPr>
        <w:pStyle w:val="ListParagraph"/>
        <w:numPr>
          <w:ilvl w:val="0"/>
          <w:numId w:val="5"/>
        </w:numPr>
      </w:pPr>
      <w:r w:rsidRPr="00FA55D3">
        <w:rPr>
          <w:b/>
          <w:bCs/>
        </w:rPr>
        <w:t xml:space="preserve">Allen </w:t>
      </w:r>
      <w:r w:rsidR="00284A91" w:rsidRPr="00FA55D3">
        <w:rPr>
          <w:b/>
          <w:bCs/>
        </w:rPr>
        <w:t xml:space="preserve">R. </w:t>
      </w:r>
      <w:r w:rsidRPr="00FA55D3">
        <w:rPr>
          <w:b/>
          <w:bCs/>
        </w:rPr>
        <w:t>Reigel</w:t>
      </w:r>
      <w:r w:rsidRPr="009B128B">
        <w:t xml:space="preserve">, </w:t>
      </w:r>
      <w:r w:rsidR="0009030D">
        <w:t xml:space="preserve">Advising, Recruiting, Study Abroad, Co-Op Upperclassmen  </w:t>
      </w:r>
    </w:p>
    <w:p w14:paraId="75229587" w14:textId="77777777" w:rsidR="00FA55D3" w:rsidRPr="009A5041" w:rsidRDefault="00FA55D3" w:rsidP="00F86726">
      <w:pPr>
        <w:pStyle w:val="ListParagraph"/>
        <w:numPr>
          <w:ilvl w:val="0"/>
          <w:numId w:val="5"/>
        </w:numPr>
      </w:pPr>
      <w:r w:rsidRPr="00FA55D3">
        <w:rPr>
          <w:b/>
          <w:bCs/>
        </w:rPr>
        <w:t>Karissa Raderstorf</w:t>
      </w:r>
      <w:r w:rsidRPr="00BD5CA9">
        <w:t xml:space="preserve">, </w:t>
      </w:r>
      <w:r>
        <w:t xml:space="preserve">Advising, </w:t>
      </w:r>
      <w:r w:rsidRPr="009A5041">
        <w:t>Transfers, CODO</w:t>
      </w:r>
      <w:r>
        <w:t xml:space="preserve">, </w:t>
      </w:r>
      <w:r w:rsidRPr="009A5041">
        <w:t>T2M</w:t>
      </w:r>
      <w:r>
        <w:t>, Study Abroad, Scholarships, CHE 200</w:t>
      </w:r>
    </w:p>
    <w:p w14:paraId="5AECB127" w14:textId="34ECC880" w:rsidR="00E0238D" w:rsidRPr="003C45E9" w:rsidRDefault="00E0238D" w:rsidP="003C45E9">
      <w:pPr>
        <w:pStyle w:val="Heading2"/>
      </w:pPr>
      <w:bookmarkStart w:id="7" w:name="_Toc114469153"/>
      <w:r w:rsidRPr="003C45E9">
        <w:t>C</w:t>
      </w:r>
      <w:r w:rsidR="006E2F61" w:rsidRPr="003C45E9">
        <w:t>onnecting with the ChE Undergraduate Office</w:t>
      </w:r>
      <w:bookmarkEnd w:id="7"/>
      <w:r w:rsidR="006E2F61" w:rsidRPr="003C45E9">
        <w:t xml:space="preserve"> </w:t>
      </w:r>
      <w:r w:rsidRPr="003C45E9">
        <w:t xml:space="preserve"> </w:t>
      </w:r>
    </w:p>
    <w:p w14:paraId="4B344423" w14:textId="15598E42" w:rsidR="00405ABD" w:rsidRDefault="00F20F73" w:rsidP="003C45E9">
      <w:r>
        <w:t xml:space="preserve">Students may connect with the </w:t>
      </w:r>
      <w:r w:rsidR="005F74E7">
        <w:t>ChE Undergraduate Office</w:t>
      </w:r>
      <w:r>
        <w:t xml:space="preserve"> </w:t>
      </w:r>
      <w:r w:rsidR="00A36F2E">
        <w:t xml:space="preserve">in several different ways throughout the semester and the ChE Advisors want to ensure students feel at ease and are comfortable in our interactions. The ChE Advisors are an invaluable resource during </w:t>
      </w:r>
      <w:r w:rsidR="00A95CB6">
        <w:t xml:space="preserve">the </w:t>
      </w:r>
      <w:r w:rsidR="00A36F2E">
        <w:t>undergraduate journey and are along for all of the highs</w:t>
      </w:r>
      <w:r w:rsidR="00A95CB6">
        <w:t xml:space="preserve">, </w:t>
      </w:r>
      <w:r w:rsidR="00A36F2E">
        <w:t xml:space="preserve">and </w:t>
      </w:r>
      <w:r w:rsidR="00A95CB6">
        <w:t xml:space="preserve">the </w:t>
      </w:r>
      <w:r w:rsidR="00A36F2E">
        <w:t>lows</w:t>
      </w:r>
      <w:r w:rsidR="00850DE6">
        <w:t xml:space="preserve">. </w:t>
      </w:r>
      <w:r w:rsidR="00A36F2E">
        <w:t xml:space="preserve">The ChE curriculum is very rigorous and </w:t>
      </w:r>
      <w:r w:rsidR="00A95CB6">
        <w:t>the ChE Advisors</w:t>
      </w:r>
      <w:r w:rsidR="00A36F2E">
        <w:t xml:space="preserve"> understand that sometimes, things </w:t>
      </w:r>
      <w:r w:rsidR="00405ABD">
        <w:t xml:space="preserve">go better than expected AND other times, they </w:t>
      </w:r>
      <w:r w:rsidR="00A36F2E">
        <w:t xml:space="preserve">do not go as planned. </w:t>
      </w:r>
      <w:r w:rsidR="00405ABD">
        <w:t xml:space="preserve">Regardless of outcome, the ChE Advisors are here to provide guidance on how best to move forward in a positive manner that is best for your future academic, personal and professional development. </w:t>
      </w:r>
      <w:r w:rsidR="00A95CB6">
        <w:t xml:space="preserve">To make the most of your relationship with your ChE Advisor, we recommend communicating in the manner you feel most comfortable with. Throughout the semester, the ChE Advisors use different communications methods to ensure they meet every student’s needs:  </w:t>
      </w:r>
      <w:r w:rsidR="00405ABD">
        <w:t xml:space="preserve"> </w:t>
      </w:r>
    </w:p>
    <w:p w14:paraId="625B2488" w14:textId="7B91E5D3" w:rsidR="007733FB" w:rsidRPr="00A12E4E" w:rsidRDefault="00F00DEB" w:rsidP="003C45E9">
      <w:pPr>
        <w:pStyle w:val="Heading3"/>
      </w:pPr>
      <w:bookmarkStart w:id="8" w:name="_Toc114469154"/>
      <w:r>
        <w:t>Virtual Drop-Ins</w:t>
      </w:r>
      <w:bookmarkEnd w:id="8"/>
      <w:r>
        <w:t xml:space="preserve"> </w:t>
      </w:r>
    </w:p>
    <w:p w14:paraId="5D955576" w14:textId="44001190" w:rsidR="00A270AA" w:rsidRPr="008069B8" w:rsidRDefault="00693215" w:rsidP="003C45E9">
      <w:r>
        <w:t>T</w:t>
      </w:r>
      <w:r w:rsidR="00C87C81">
        <w:t xml:space="preserve">he </w:t>
      </w:r>
      <w:r w:rsidR="00C87C81" w:rsidRPr="008069B8">
        <w:rPr>
          <w:b/>
          <w:i/>
        </w:rPr>
        <w:t xml:space="preserve">first </w:t>
      </w:r>
      <w:r w:rsidR="00623712" w:rsidRPr="008069B8">
        <w:rPr>
          <w:b/>
          <w:i/>
        </w:rPr>
        <w:t>week</w:t>
      </w:r>
      <w:r w:rsidR="00816F40">
        <w:rPr>
          <w:b/>
          <w:i/>
        </w:rPr>
        <w:t xml:space="preserve"> </w:t>
      </w:r>
      <w:r w:rsidR="00623712">
        <w:t xml:space="preserve">of </w:t>
      </w:r>
      <w:r w:rsidR="00E92017">
        <w:t>each</w:t>
      </w:r>
      <w:r w:rsidR="00D341CE">
        <w:t xml:space="preserve"> semester</w:t>
      </w:r>
      <w:r w:rsidR="00A270AA">
        <w:t xml:space="preserve"> </w:t>
      </w:r>
      <w:r>
        <w:t xml:space="preserve">the </w:t>
      </w:r>
      <w:r w:rsidR="00F00DEB">
        <w:t>ChE Advisors are available via their virtual office (no appointment needed) to ass</w:t>
      </w:r>
      <w:r w:rsidR="00623712">
        <w:t>ist s</w:t>
      </w:r>
      <w:r w:rsidR="00E17B6A" w:rsidRPr="00623712">
        <w:t xml:space="preserve">tudents </w:t>
      </w:r>
      <w:r w:rsidR="00623712">
        <w:t xml:space="preserve">with </w:t>
      </w:r>
      <w:r w:rsidR="009B128B">
        <w:t>course</w:t>
      </w:r>
      <w:r w:rsidR="00A270AA">
        <w:t xml:space="preserve"> modification</w:t>
      </w:r>
      <w:r w:rsidR="00ED0032">
        <w:t>,</w:t>
      </w:r>
      <w:r w:rsidR="00A270AA">
        <w:t xml:space="preserve"> </w:t>
      </w:r>
      <w:r w:rsidR="005040C9">
        <w:t>formwork</w:t>
      </w:r>
      <w:r w:rsidR="001E5603">
        <w:t>, or</w:t>
      </w:r>
      <w:r w:rsidR="00ED0032">
        <w:t xml:space="preserve"> </w:t>
      </w:r>
      <w:r w:rsidR="001E5603">
        <w:t xml:space="preserve">other </w:t>
      </w:r>
      <w:r w:rsidR="00070DB0">
        <w:t xml:space="preserve">needs and </w:t>
      </w:r>
      <w:r w:rsidR="00ED0032">
        <w:t>requests</w:t>
      </w:r>
      <w:r w:rsidR="005040C9">
        <w:t xml:space="preserve"> </w:t>
      </w:r>
      <w:r w:rsidR="001E5603" w:rsidRPr="008069B8">
        <w:rPr>
          <w:b/>
          <w:i/>
        </w:rPr>
        <w:t xml:space="preserve">concerning </w:t>
      </w:r>
      <w:r w:rsidR="00816F40">
        <w:rPr>
          <w:b/>
          <w:i/>
        </w:rPr>
        <w:t xml:space="preserve">the </w:t>
      </w:r>
      <w:r w:rsidR="003B6BA6" w:rsidRPr="008069B8">
        <w:rPr>
          <w:b/>
          <w:i/>
        </w:rPr>
        <w:t>current</w:t>
      </w:r>
      <w:r w:rsidR="00A270AA" w:rsidRPr="008069B8">
        <w:rPr>
          <w:b/>
          <w:i/>
        </w:rPr>
        <w:t xml:space="preserve"> </w:t>
      </w:r>
      <w:r w:rsidR="005040C9" w:rsidRPr="008069B8">
        <w:rPr>
          <w:b/>
          <w:i/>
        </w:rPr>
        <w:t>term</w:t>
      </w:r>
      <w:r w:rsidR="00853BDB" w:rsidRPr="008069B8">
        <w:t>.</w:t>
      </w:r>
    </w:p>
    <w:p w14:paraId="44FC8AD3" w14:textId="591449A7" w:rsidR="00F22A62" w:rsidRPr="002A34AA" w:rsidRDefault="00F00DEB" w:rsidP="003C45E9">
      <w:pPr>
        <w:rPr>
          <w:i/>
          <w:iCs/>
        </w:rPr>
      </w:pPr>
      <w:r w:rsidRPr="002A34AA">
        <w:rPr>
          <w:i/>
          <w:iCs/>
        </w:rPr>
        <w:t xml:space="preserve">NOTE: </w:t>
      </w:r>
      <w:r w:rsidR="00070DB0" w:rsidRPr="002A34AA">
        <w:rPr>
          <w:i/>
          <w:iCs/>
        </w:rPr>
        <w:t>T</w:t>
      </w:r>
      <w:r w:rsidR="003B6BA6" w:rsidRPr="002A34AA">
        <w:rPr>
          <w:i/>
          <w:iCs/>
        </w:rPr>
        <w:t xml:space="preserve">he </w:t>
      </w:r>
      <w:r w:rsidR="00570DC1" w:rsidRPr="002A34AA">
        <w:rPr>
          <w:i/>
          <w:iCs/>
        </w:rPr>
        <w:t xml:space="preserve">ChE </w:t>
      </w:r>
      <w:r w:rsidR="00ED0032" w:rsidRPr="002A34AA">
        <w:rPr>
          <w:i/>
          <w:iCs/>
        </w:rPr>
        <w:t>Advisors</w:t>
      </w:r>
      <w:r w:rsidR="00070DB0" w:rsidRPr="002A34AA">
        <w:rPr>
          <w:i/>
          <w:iCs/>
        </w:rPr>
        <w:t xml:space="preserve"> </w:t>
      </w:r>
      <w:r w:rsidR="00FE6727" w:rsidRPr="002A34AA">
        <w:rPr>
          <w:i/>
          <w:iCs/>
        </w:rPr>
        <w:t xml:space="preserve">arrange available hours </w:t>
      </w:r>
      <w:r w:rsidR="00070DB0" w:rsidRPr="002A34AA">
        <w:rPr>
          <w:i/>
          <w:iCs/>
        </w:rPr>
        <w:t>to accommodate</w:t>
      </w:r>
      <w:r w:rsidR="00FE6727" w:rsidRPr="002A34AA">
        <w:rPr>
          <w:i/>
          <w:iCs/>
        </w:rPr>
        <w:t xml:space="preserve"> their students</w:t>
      </w:r>
      <w:r w:rsidR="00070DB0" w:rsidRPr="002A34AA">
        <w:rPr>
          <w:i/>
          <w:iCs/>
        </w:rPr>
        <w:t xml:space="preserve"> as well as for</w:t>
      </w:r>
      <w:r w:rsidR="00FE6727" w:rsidRPr="002A34AA">
        <w:rPr>
          <w:i/>
          <w:iCs/>
        </w:rPr>
        <w:t xml:space="preserve"> duties to fulfill of</w:t>
      </w:r>
      <w:r w:rsidR="00070DB0" w:rsidRPr="002A34AA">
        <w:rPr>
          <w:i/>
          <w:iCs/>
        </w:rPr>
        <w:t xml:space="preserve"> </w:t>
      </w:r>
      <w:r w:rsidR="00853BDB" w:rsidRPr="002A34AA">
        <w:rPr>
          <w:i/>
          <w:iCs/>
        </w:rPr>
        <w:t>other responsibilities</w:t>
      </w:r>
      <w:r w:rsidR="00ED0032" w:rsidRPr="002A34AA">
        <w:rPr>
          <w:i/>
          <w:iCs/>
        </w:rPr>
        <w:t>, so they may be unavailable</w:t>
      </w:r>
      <w:r w:rsidR="003B6BA6" w:rsidRPr="002A34AA">
        <w:rPr>
          <w:i/>
          <w:iCs/>
        </w:rPr>
        <w:t xml:space="preserve"> at the time of coming in</w:t>
      </w:r>
      <w:r w:rsidR="00D572E7" w:rsidRPr="002A34AA">
        <w:rPr>
          <w:i/>
          <w:iCs/>
        </w:rPr>
        <w:t xml:space="preserve"> outside of their posted hours</w:t>
      </w:r>
      <w:r w:rsidR="00070DB0" w:rsidRPr="002A34AA">
        <w:rPr>
          <w:i/>
          <w:iCs/>
        </w:rPr>
        <w:t xml:space="preserve">. </w:t>
      </w:r>
      <w:r w:rsidR="00902E05" w:rsidRPr="002A34AA">
        <w:rPr>
          <w:i/>
          <w:iCs/>
        </w:rPr>
        <w:t xml:space="preserve">Please contact the virtual office for a </w:t>
      </w:r>
      <w:r w:rsidR="00E17B6A" w:rsidRPr="002A34AA">
        <w:rPr>
          <w:i/>
          <w:iCs/>
        </w:rPr>
        <w:t>time to return</w:t>
      </w:r>
      <w:r w:rsidR="00070DB0" w:rsidRPr="002A34AA">
        <w:rPr>
          <w:i/>
          <w:iCs/>
        </w:rPr>
        <w:t xml:space="preserve"> based on your Advisor’s schedule</w:t>
      </w:r>
      <w:r w:rsidR="00E17B6A" w:rsidRPr="002A34AA">
        <w:rPr>
          <w:i/>
          <w:iCs/>
        </w:rPr>
        <w:t xml:space="preserve">. </w:t>
      </w:r>
    </w:p>
    <w:p w14:paraId="27669D44" w14:textId="77777777" w:rsidR="00E17B6A" w:rsidRPr="00DC1550" w:rsidRDefault="00E17B6A" w:rsidP="00693215">
      <w:pPr>
        <w:spacing w:after="0"/>
        <w:rPr>
          <w:rFonts w:ascii="Times New Roman" w:hAnsi="Times New Roman" w:cs="Times New Roman"/>
          <w:sz w:val="16"/>
          <w:szCs w:val="16"/>
        </w:rPr>
      </w:pPr>
    </w:p>
    <w:p w14:paraId="27581EB9" w14:textId="33BD0A1B" w:rsidR="006C7120" w:rsidRPr="006C7120" w:rsidRDefault="006C7120" w:rsidP="003C45E9">
      <w:pPr>
        <w:pStyle w:val="Heading3"/>
      </w:pPr>
      <w:bookmarkStart w:id="9" w:name="_Toc114469155"/>
      <w:r w:rsidRPr="006C7120">
        <w:t>In</w:t>
      </w:r>
      <w:r w:rsidR="002138FD">
        <w:t>-</w:t>
      </w:r>
      <w:r w:rsidRPr="006C7120">
        <w:t>Person Drop-Ins</w:t>
      </w:r>
      <w:bookmarkEnd w:id="9"/>
      <w:r w:rsidRPr="006C7120">
        <w:t xml:space="preserve"> </w:t>
      </w:r>
    </w:p>
    <w:p w14:paraId="16496614" w14:textId="302DB724" w:rsidR="003C0BCD" w:rsidRDefault="00817B86" w:rsidP="003C45E9">
      <w:r>
        <w:t>T</w:t>
      </w:r>
      <w:r w:rsidR="006C7120">
        <w:t xml:space="preserve">he Chemical Engineering Undergraduate Office, FRNY G041, </w:t>
      </w:r>
      <w:r w:rsidR="003C0BCD">
        <w:t>is available for drop-ins during our in-person office hours Monday thru Friday 9am until noon and 1pm – 3pm</w:t>
      </w:r>
      <w:r>
        <w:t>, when classes are in session</w:t>
      </w:r>
      <w:r w:rsidR="003C0BCD">
        <w:t>.</w:t>
      </w:r>
      <w:r>
        <w:t xml:space="preserve"> </w:t>
      </w:r>
      <w:r w:rsidR="00BD17C9" w:rsidRPr="0043039B">
        <w:rPr>
          <w:b/>
          <w:bCs/>
          <w:u w:val="single"/>
        </w:rPr>
        <w:t xml:space="preserve">ANY </w:t>
      </w:r>
      <w:r w:rsidR="00BD17C9">
        <w:t xml:space="preserve">member of the Undergraduate Office may assist </w:t>
      </w:r>
      <w:r w:rsidR="0043039B">
        <w:t xml:space="preserve">a </w:t>
      </w:r>
      <w:r w:rsidR="00BD17C9">
        <w:t xml:space="preserve">student during in-person office hours, not just the student’s assigned advisor. </w:t>
      </w:r>
    </w:p>
    <w:p w14:paraId="12C5447B" w14:textId="61A28B0C" w:rsidR="00817B86" w:rsidRPr="002A34AA" w:rsidRDefault="00817B86" w:rsidP="003C45E9">
      <w:pPr>
        <w:rPr>
          <w:i/>
          <w:iCs/>
        </w:rPr>
      </w:pPr>
      <w:r w:rsidRPr="002A34AA">
        <w:rPr>
          <w:i/>
          <w:iCs/>
        </w:rPr>
        <w:t xml:space="preserve">NOTE: The ChE Advisors arrange available hours to accommodate their students as well as for duties to fulfill of other responsibilities, so they may be unavailable </w:t>
      </w:r>
      <w:r>
        <w:rPr>
          <w:i/>
          <w:iCs/>
        </w:rPr>
        <w:t xml:space="preserve">during normal in-person drop-in hours. If unavailable, a note will be posted on the UG Office door. </w:t>
      </w:r>
      <w:r w:rsidRPr="002A34AA">
        <w:rPr>
          <w:i/>
          <w:iCs/>
        </w:rPr>
        <w:t>Please contact the virtual office for a</w:t>
      </w:r>
      <w:r>
        <w:rPr>
          <w:i/>
          <w:iCs/>
        </w:rPr>
        <w:t xml:space="preserve">ssistance. </w:t>
      </w:r>
      <w:r w:rsidRPr="002A34AA">
        <w:rPr>
          <w:i/>
          <w:iCs/>
        </w:rPr>
        <w:t xml:space="preserve"> </w:t>
      </w:r>
    </w:p>
    <w:p w14:paraId="26AC00A9" w14:textId="669F4080" w:rsidR="007733FB" w:rsidRPr="00A12E4E" w:rsidRDefault="00E17B6A" w:rsidP="003C45E9">
      <w:pPr>
        <w:pStyle w:val="Heading3"/>
      </w:pPr>
      <w:bookmarkStart w:id="10" w:name="_Toc114469156"/>
      <w:r w:rsidRPr="00A12E4E">
        <w:lastRenderedPageBreak/>
        <w:t>A</w:t>
      </w:r>
      <w:r w:rsidR="00F50D87">
        <w:t>ppointments</w:t>
      </w:r>
      <w:bookmarkEnd w:id="10"/>
      <w:r w:rsidR="00F50D87">
        <w:t xml:space="preserve"> </w:t>
      </w:r>
    </w:p>
    <w:p w14:paraId="26928715" w14:textId="5C7F581B" w:rsidR="00946F9A" w:rsidRDefault="00842258" w:rsidP="003C45E9">
      <w:r>
        <w:t>Students may schedule an appointment</w:t>
      </w:r>
      <w:r w:rsidR="0014309C">
        <w:t xml:space="preserve"> (virtual or in-person)</w:t>
      </w:r>
      <w:r>
        <w:t xml:space="preserve"> with their ChE Advisor, v</w:t>
      </w:r>
      <w:r w:rsidRPr="001E5603">
        <w:t xml:space="preserve">ia </w:t>
      </w:r>
      <w:hyperlink r:id="rId21" w:history="1">
        <w:r w:rsidRPr="00A12E4E">
          <w:rPr>
            <w:rStyle w:val="Hyperlink"/>
            <w:rFonts w:ascii="Times New Roman" w:hAnsi="Times New Roman" w:cs="Times New Roman"/>
            <w:i/>
            <w:szCs w:val="24"/>
            <w:u w:val="none"/>
          </w:rPr>
          <w:t>BoilerConnect</w:t>
        </w:r>
      </w:hyperlink>
      <w:r w:rsidRPr="001E5603">
        <w:rPr>
          <w:b/>
        </w:rPr>
        <w:t xml:space="preserve"> </w:t>
      </w:r>
      <w:r w:rsidRPr="001E5603">
        <w:t>(</w:t>
      </w:r>
      <w:r>
        <w:t xml:space="preserve">link </w:t>
      </w:r>
      <w:r w:rsidRPr="001E5603">
        <w:t>also</w:t>
      </w:r>
      <w:r>
        <w:t xml:space="preserve"> in myPurdue</w:t>
      </w:r>
      <w:r w:rsidRPr="001E5603">
        <w:t>)</w:t>
      </w:r>
      <w:r>
        <w:t xml:space="preserve"> beginning the second week of each semester. </w:t>
      </w:r>
      <w:r w:rsidR="00D311A3">
        <w:t xml:space="preserve">Evening and weekend appointments may be available with your advisor or with Karissa Raderstorf, Associate Director for Undergraduate Studies. If evening/weekend options are not available via BoilerConnect, please contact your advisor or Karissa directly to schedule. </w:t>
      </w:r>
    </w:p>
    <w:p w14:paraId="225B5AAE" w14:textId="5E63DD85" w:rsidR="00D311A3" w:rsidRDefault="00D311A3" w:rsidP="00F86726">
      <w:pPr>
        <w:pStyle w:val="ListParagraph"/>
        <w:numPr>
          <w:ilvl w:val="0"/>
          <w:numId w:val="6"/>
        </w:numPr>
      </w:pPr>
      <w:r>
        <w:t xml:space="preserve">Appointments (30 min) may be scheduled for various reasons such as plan of study review, academic concerns or issues, study abroad, etc. </w:t>
      </w:r>
    </w:p>
    <w:p w14:paraId="54999A85" w14:textId="77777777" w:rsidR="00D311A3" w:rsidRDefault="00D311A3" w:rsidP="00F86726">
      <w:pPr>
        <w:pStyle w:val="ListParagraph"/>
        <w:numPr>
          <w:ilvl w:val="0"/>
          <w:numId w:val="6"/>
        </w:numPr>
      </w:pPr>
      <w:r w:rsidRPr="00D311A3">
        <w:t xml:space="preserve">Registration Appointments (15 min) consists of plan of study audit and course recommendations for the upcoming semester. </w:t>
      </w:r>
    </w:p>
    <w:p w14:paraId="27392F31" w14:textId="0D4F2D4C" w:rsidR="00E17B6A" w:rsidRPr="003C45E9" w:rsidRDefault="00F22A62" w:rsidP="00F86726">
      <w:pPr>
        <w:pStyle w:val="ListParagraph"/>
        <w:numPr>
          <w:ilvl w:val="0"/>
          <w:numId w:val="6"/>
        </w:numPr>
        <w:rPr>
          <w:sz w:val="16"/>
          <w:szCs w:val="16"/>
        </w:rPr>
      </w:pPr>
      <w:r w:rsidRPr="0026171F">
        <w:t>If there are o</w:t>
      </w:r>
      <w:r w:rsidR="004E38CE" w:rsidRPr="0026171F">
        <w:t>ther matters</w:t>
      </w:r>
      <w:r w:rsidR="00E17B6A" w:rsidRPr="0026171F">
        <w:t xml:space="preserve"> to discuss</w:t>
      </w:r>
      <w:r w:rsidR="0026171F" w:rsidRPr="0026171F">
        <w:t xml:space="preserve"> that may exceed the allotted 15 minutes time frame, we encourage students to set up an additional appointment outside of the registration ti</w:t>
      </w:r>
      <w:r w:rsidR="0026171F">
        <w:t>meframe.</w:t>
      </w:r>
    </w:p>
    <w:p w14:paraId="57D44444" w14:textId="45932B9B" w:rsidR="007733FB" w:rsidRPr="00A12E4E" w:rsidRDefault="00E17B6A" w:rsidP="003C45E9">
      <w:pPr>
        <w:pStyle w:val="Heading3"/>
        <w:rPr>
          <w:color w:val="FF0000"/>
        </w:rPr>
      </w:pPr>
      <w:bookmarkStart w:id="11" w:name="_Toc114469157"/>
      <w:r w:rsidRPr="00A12E4E">
        <w:t>E</w:t>
      </w:r>
      <w:r w:rsidR="003D645D" w:rsidRPr="00A12E4E">
        <w:t>-</w:t>
      </w:r>
      <w:r w:rsidR="00F50D87">
        <w:t>mail</w:t>
      </w:r>
      <w:bookmarkEnd w:id="11"/>
    </w:p>
    <w:p w14:paraId="054BB9E7" w14:textId="27575674" w:rsidR="005040C9" w:rsidRPr="00556585" w:rsidRDefault="00816F40" w:rsidP="003C45E9">
      <w:pPr>
        <w:rPr>
          <w:color w:val="FF0000"/>
        </w:rPr>
      </w:pPr>
      <w:r>
        <w:t>For convenience and time, s</w:t>
      </w:r>
      <w:r w:rsidR="00E05EA0">
        <w:t xml:space="preserve">tudents may email </w:t>
      </w:r>
      <w:r>
        <w:t xml:space="preserve">their </w:t>
      </w:r>
      <w:r w:rsidR="00F50D87">
        <w:t xml:space="preserve">ChE </w:t>
      </w:r>
      <w:r>
        <w:t>Advisor with</w:t>
      </w:r>
      <w:r w:rsidR="00D35198">
        <w:t xml:space="preserve"> general inquirie</w:t>
      </w:r>
      <w:r>
        <w:t>s</w:t>
      </w:r>
      <w:r w:rsidR="00D35198">
        <w:t xml:space="preserve">. These should be limited to questions </w:t>
      </w:r>
      <w:r>
        <w:t xml:space="preserve">necessitating </w:t>
      </w:r>
      <w:r w:rsidR="00D35198">
        <w:t xml:space="preserve">short responses to address. </w:t>
      </w:r>
      <w:r w:rsidR="00425D20">
        <w:t>D</w:t>
      </w:r>
      <w:r w:rsidR="003F1F86">
        <w:t>ue to</w:t>
      </w:r>
      <w:r w:rsidR="00EA1639">
        <w:t xml:space="preserve"> </w:t>
      </w:r>
      <w:r w:rsidR="00F740DA">
        <w:t>volume</w:t>
      </w:r>
      <w:r w:rsidR="00EA1639">
        <w:t xml:space="preserve"> received</w:t>
      </w:r>
      <w:r w:rsidR="00425D20">
        <w:t>, please be concis</w:t>
      </w:r>
      <w:r w:rsidR="00D01800">
        <w:t xml:space="preserve">e, </w:t>
      </w:r>
      <w:r w:rsidR="00D35198">
        <w:t xml:space="preserve">and, </w:t>
      </w:r>
      <w:r>
        <w:t xml:space="preserve">while </w:t>
      </w:r>
      <w:r w:rsidR="00D35198">
        <w:t>A</w:t>
      </w:r>
      <w:r w:rsidR="003F1F86">
        <w:t>dvisors attempt to reply as soon as possible, but please allow</w:t>
      </w:r>
      <w:r w:rsidR="00425D20">
        <w:t xml:space="preserve"> 24-48 hours</w:t>
      </w:r>
      <w:r w:rsidR="00D35198">
        <w:t xml:space="preserve"> during certain times of a semester such as registration </w:t>
      </w:r>
      <w:r w:rsidR="00EA1639">
        <w:t>(do not expect responses during weekends, breaks or holidays</w:t>
      </w:r>
      <w:r w:rsidR="00EA1639" w:rsidRPr="00816F40">
        <w:t>)</w:t>
      </w:r>
      <w:r w:rsidR="00556585" w:rsidRPr="00816F40">
        <w:rPr>
          <w:i/>
        </w:rPr>
        <w:t>.</w:t>
      </w:r>
    </w:p>
    <w:bookmarkEnd w:id="0"/>
    <w:p w14:paraId="6C1B6115" w14:textId="370EFE39" w:rsidR="001D5F3D" w:rsidRDefault="001D5F3D" w:rsidP="001D02AE">
      <w:pPr>
        <w:spacing w:after="0" w:line="240" w:lineRule="auto"/>
        <w:rPr>
          <w:rFonts w:ascii="Impact" w:hAnsi="Impact" w:cs="Times New Roman"/>
          <w:color w:val="8E6F3E"/>
          <w:sz w:val="48"/>
          <w:u w:val="single"/>
        </w:rPr>
      </w:pPr>
    </w:p>
    <w:p w14:paraId="553B9FE8" w14:textId="6B7260E5" w:rsidR="00F13A9E" w:rsidRDefault="00F13A9E" w:rsidP="001D02AE">
      <w:pPr>
        <w:spacing w:after="0" w:line="240" w:lineRule="auto"/>
        <w:rPr>
          <w:rFonts w:ascii="Impact" w:hAnsi="Impact" w:cs="Times New Roman"/>
          <w:color w:val="8E6F3E"/>
          <w:sz w:val="48"/>
          <w:u w:val="single"/>
        </w:rPr>
      </w:pPr>
    </w:p>
    <w:p w14:paraId="1DFC1453" w14:textId="538CF5CA" w:rsidR="00F13A9E" w:rsidRDefault="00F13A9E" w:rsidP="001D02AE">
      <w:pPr>
        <w:spacing w:after="0" w:line="240" w:lineRule="auto"/>
        <w:rPr>
          <w:rFonts w:ascii="Impact" w:hAnsi="Impact" w:cs="Times New Roman"/>
          <w:color w:val="8E6F3E"/>
          <w:sz w:val="48"/>
          <w:u w:val="single"/>
        </w:rPr>
      </w:pPr>
    </w:p>
    <w:p w14:paraId="61BE2A30" w14:textId="57654B2D" w:rsidR="00F13A9E" w:rsidRDefault="00F13A9E" w:rsidP="001D02AE">
      <w:pPr>
        <w:spacing w:after="0" w:line="240" w:lineRule="auto"/>
        <w:rPr>
          <w:rFonts w:ascii="Impact" w:hAnsi="Impact" w:cs="Times New Roman"/>
          <w:color w:val="8E6F3E"/>
          <w:sz w:val="48"/>
          <w:u w:val="single"/>
        </w:rPr>
      </w:pPr>
    </w:p>
    <w:p w14:paraId="6401F216" w14:textId="39B10FAF" w:rsidR="00F13A9E" w:rsidRDefault="00F13A9E" w:rsidP="001D02AE">
      <w:pPr>
        <w:spacing w:after="0" w:line="240" w:lineRule="auto"/>
        <w:rPr>
          <w:rFonts w:ascii="Impact" w:hAnsi="Impact" w:cs="Times New Roman"/>
          <w:color w:val="8E6F3E"/>
          <w:sz w:val="48"/>
          <w:u w:val="single"/>
        </w:rPr>
      </w:pPr>
    </w:p>
    <w:p w14:paraId="58B3704F" w14:textId="76E86854" w:rsidR="00F13A9E" w:rsidRDefault="00F13A9E" w:rsidP="001D02AE">
      <w:pPr>
        <w:spacing w:after="0" w:line="240" w:lineRule="auto"/>
        <w:rPr>
          <w:rFonts w:ascii="Impact" w:hAnsi="Impact" w:cs="Times New Roman"/>
          <w:color w:val="8E6F3E"/>
          <w:sz w:val="48"/>
          <w:u w:val="single"/>
        </w:rPr>
      </w:pPr>
    </w:p>
    <w:p w14:paraId="4CF7525B" w14:textId="471F4001" w:rsidR="00F13A9E" w:rsidRDefault="00F13A9E" w:rsidP="001D02AE">
      <w:pPr>
        <w:spacing w:after="0" w:line="240" w:lineRule="auto"/>
        <w:rPr>
          <w:rFonts w:ascii="Impact" w:hAnsi="Impact" w:cs="Times New Roman"/>
          <w:color w:val="8E6F3E"/>
          <w:sz w:val="48"/>
          <w:u w:val="single"/>
        </w:rPr>
      </w:pPr>
    </w:p>
    <w:p w14:paraId="14E74321" w14:textId="0706F786" w:rsidR="00F13A9E" w:rsidRDefault="00F13A9E" w:rsidP="001D02AE">
      <w:pPr>
        <w:spacing w:after="0" w:line="240" w:lineRule="auto"/>
        <w:rPr>
          <w:rFonts w:ascii="Impact" w:hAnsi="Impact" w:cs="Times New Roman"/>
          <w:color w:val="8E6F3E"/>
          <w:sz w:val="48"/>
          <w:u w:val="single"/>
        </w:rPr>
      </w:pPr>
    </w:p>
    <w:p w14:paraId="31527B70" w14:textId="44565486" w:rsidR="00F13A9E" w:rsidRDefault="00F13A9E" w:rsidP="001D02AE">
      <w:pPr>
        <w:spacing w:after="0" w:line="240" w:lineRule="auto"/>
        <w:rPr>
          <w:rFonts w:ascii="Impact" w:hAnsi="Impact" w:cs="Times New Roman"/>
          <w:color w:val="8E6F3E"/>
          <w:sz w:val="48"/>
          <w:u w:val="single"/>
        </w:rPr>
      </w:pPr>
    </w:p>
    <w:p w14:paraId="3EF5748B" w14:textId="6984C67F" w:rsidR="00F13A9E" w:rsidRDefault="00F13A9E" w:rsidP="001D02AE">
      <w:pPr>
        <w:spacing w:after="0" w:line="240" w:lineRule="auto"/>
        <w:rPr>
          <w:rFonts w:ascii="Impact" w:hAnsi="Impact" w:cs="Times New Roman"/>
          <w:color w:val="8E6F3E"/>
          <w:sz w:val="48"/>
          <w:u w:val="single"/>
        </w:rPr>
      </w:pPr>
    </w:p>
    <w:p w14:paraId="25BFD359" w14:textId="4B1BD5AC" w:rsidR="00F13A9E" w:rsidRDefault="00F13A9E" w:rsidP="001D02AE">
      <w:pPr>
        <w:spacing w:after="0" w:line="240" w:lineRule="auto"/>
        <w:rPr>
          <w:rFonts w:ascii="Impact" w:hAnsi="Impact" w:cs="Times New Roman"/>
          <w:color w:val="8E6F3E"/>
          <w:sz w:val="48"/>
          <w:u w:val="single"/>
        </w:rPr>
      </w:pPr>
    </w:p>
    <w:p w14:paraId="71684A2D" w14:textId="5F2F5CFB" w:rsidR="001D02AE" w:rsidRPr="00785615" w:rsidRDefault="001D02AE" w:rsidP="003C45E9">
      <w:pPr>
        <w:pStyle w:val="Heading1"/>
      </w:pPr>
      <w:bookmarkStart w:id="12" w:name="_Toc114469158"/>
      <w:r w:rsidRPr="00785615">
        <w:lastRenderedPageBreak/>
        <w:t>B</w:t>
      </w:r>
      <w:r w:rsidR="00A10C57" w:rsidRPr="00785615">
        <w:t>S</w:t>
      </w:r>
      <w:r w:rsidR="00FC1441">
        <w:t>CHE</w:t>
      </w:r>
      <w:r w:rsidR="00A10C57" w:rsidRPr="00785615">
        <w:t xml:space="preserve"> DEGREE </w:t>
      </w:r>
      <w:bookmarkStart w:id="13" w:name="_Toc100645627"/>
      <w:bookmarkStart w:id="14" w:name="_Required_(85_cr)"/>
      <w:bookmarkEnd w:id="13"/>
      <w:bookmarkEnd w:id="14"/>
      <w:r w:rsidR="00F13A9E">
        <w:t>REQUIREMENTS</w:t>
      </w:r>
      <w:bookmarkEnd w:id="12"/>
    </w:p>
    <w:p w14:paraId="34AFA741" w14:textId="2BA09C50" w:rsidR="00152752" w:rsidRPr="0080456E" w:rsidRDefault="00FC1441" w:rsidP="003C45E9">
      <w:pPr>
        <w:rPr>
          <w:rStyle w:val="Hyperlink"/>
          <w:rFonts w:ascii="Times New Roman" w:hAnsi="Times New Roman" w:cs="Times New Roman"/>
          <w:color w:val="auto"/>
          <w:sz w:val="48"/>
        </w:rPr>
      </w:pPr>
      <w:r>
        <w:t xml:space="preserve">The Purdue </w:t>
      </w:r>
      <w:hyperlink r:id="rId22" w:history="1">
        <w:r w:rsidRPr="00D035F7">
          <w:rPr>
            <w:rStyle w:val="Hyperlink"/>
            <w:rFonts w:ascii="Times New Roman" w:hAnsi="Times New Roman" w:cs="Times New Roman"/>
            <w:i/>
            <w:u w:val="none"/>
          </w:rPr>
          <w:t>University Catalog</w:t>
        </w:r>
      </w:hyperlink>
      <w:r>
        <w:rPr>
          <w:rStyle w:val="Hyperlink"/>
          <w:rFonts w:ascii="Times New Roman" w:hAnsi="Times New Roman" w:cs="Times New Roman"/>
          <w:color w:val="auto"/>
          <w:u w:val="none"/>
        </w:rPr>
        <w:t xml:space="preserve"> contains the official degree plan, suggested layout of courses and requirements for all students based on their catalog term, or when they entered the university. </w:t>
      </w:r>
    </w:p>
    <w:p w14:paraId="606367A2" w14:textId="77777777" w:rsidR="00265A74" w:rsidRDefault="00265A74" w:rsidP="003C45E9">
      <w:pPr>
        <w:rPr>
          <w:rStyle w:val="Hyperlink"/>
          <w:rFonts w:ascii="Times New Roman" w:hAnsi="Times New Roman" w:cs="Times New Roman"/>
          <w:color w:val="auto"/>
          <w:u w:val="none"/>
        </w:rPr>
      </w:pPr>
      <w:r>
        <w:rPr>
          <w:rStyle w:val="Hyperlink"/>
          <w:rFonts w:ascii="Times New Roman" w:hAnsi="Times New Roman" w:cs="Times New Roman"/>
          <w:color w:val="auto"/>
          <w:u w:val="none"/>
        </w:rPr>
        <w:t>The Bachelor of Science in Chemical Engineering degree is comprised of two main areas:</w:t>
      </w:r>
    </w:p>
    <w:p w14:paraId="615804E5" w14:textId="2E67FF95" w:rsidR="00265A74" w:rsidRPr="003C45E9" w:rsidRDefault="00265A74" w:rsidP="00F86726">
      <w:pPr>
        <w:pStyle w:val="ListParagraph"/>
        <w:numPr>
          <w:ilvl w:val="0"/>
          <w:numId w:val="7"/>
        </w:numPr>
        <w:rPr>
          <w:rStyle w:val="Hyperlink"/>
          <w:rFonts w:ascii="Times New Roman" w:hAnsi="Times New Roman" w:cs="Times New Roman"/>
          <w:b/>
          <w:bCs/>
          <w:color w:val="auto"/>
          <w:u w:val="none"/>
        </w:rPr>
      </w:pPr>
      <w:r w:rsidRPr="003C45E9">
        <w:rPr>
          <w:rStyle w:val="Hyperlink"/>
          <w:rFonts w:ascii="Times New Roman" w:hAnsi="Times New Roman" w:cs="Times New Roman"/>
          <w:b/>
          <w:bCs/>
          <w:color w:val="auto"/>
          <w:u w:val="none"/>
        </w:rPr>
        <w:t xml:space="preserve">Major Required Courses – Chemical Engineering Core </w:t>
      </w:r>
    </w:p>
    <w:p w14:paraId="66C4CD4B" w14:textId="43E34026" w:rsidR="00265A74" w:rsidRPr="003C45E9" w:rsidRDefault="00265A74" w:rsidP="00F86726">
      <w:pPr>
        <w:pStyle w:val="ListParagraph"/>
        <w:numPr>
          <w:ilvl w:val="0"/>
          <w:numId w:val="7"/>
        </w:numPr>
        <w:rPr>
          <w:rStyle w:val="Hyperlink"/>
          <w:rFonts w:ascii="Times New Roman" w:hAnsi="Times New Roman" w:cs="Times New Roman"/>
          <w:b/>
          <w:bCs/>
          <w:color w:val="auto"/>
          <w:u w:val="none"/>
        </w:rPr>
      </w:pPr>
      <w:r w:rsidRPr="003C45E9">
        <w:rPr>
          <w:rStyle w:val="Hyperlink"/>
          <w:rFonts w:ascii="Times New Roman" w:hAnsi="Times New Roman" w:cs="Times New Roman"/>
          <w:b/>
          <w:bCs/>
          <w:color w:val="auto"/>
          <w:u w:val="none"/>
        </w:rPr>
        <w:t xml:space="preserve">Other Departmental Courses </w:t>
      </w:r>
    </w:p>
    <w:p w14:paraId="0020D803" w14:textId="3942D225" w:rsidR="00265A74" w:rsidRPr="003C45E9" w:rsidRDefault="002657D3" w:rsidP="00F86726">
      <w:pPr>
        <w:pStyle w:val="ListParagraph"/>
        <w:numPr>
          <w:ilvl w:val="0"/>
          <w:numId w:val="8"/>
        </w:numPr>
        <w:rPr>
          <w:rStyle w:val="Hyperlink"/>
          <w:rFonts w:ascii="Times New Roman" w:hAnsi="Times New Roman" w:cs="Times New Roman"/>
          <w:color w:val="auto"/>
          <w:u w:val="none"/>
        </w:rPr>
      </w:pPr>
      <w:r w:rsidRPr="003C45E9">
        <w:rPr>
          <w:rStyle w:val="Hyperlink"/>
          <w:rFonts w:ascii="Times New Roman" w:hAnsi="Times New Roman" w:cs="Times New Roman"/>
          <w:color w:val="auto"/>
          <w:u w:val="none"/>
        </w:rPr>
        <w:t>First Year Engineering Core</w:t>
      </w:r>
    </w:p>
    <w:p w14:paraId="5384997A" w14:textId="538E1BEA" w:rsidR="002657D3" w:rsidRPr="003C45E9" w:rsidRDefault="002657D3" w:rsidP="00F86726">
      <w:pPr>
        <w:pStyle w:val="ListParagraph"/>
        <w:numPr>
          <w:ilvl w:val="0"/>
          <w:numId w:val="8"/>
        </w:numPr>
        <w:rPr>
          <w:rStyle w:val="Hyperlink"/>
          <w:rFonts w:ascii="Times New Roman" w:hAnsi="Times New Roman" w:cs="Times New Roman"/>
          <w:color w:val="auto"/>
          <w:u w:val="none"/>
        </w:rPr>
      </w:pPr>
      <w:r w:rsidRPr="003C45E9">
        <w:rPr>
          <w:rStyle w:val="Hyperlink"/>
          <w:rFonts w:ascii="Times New Roman" w:hAnsi="Times New Roman" w:cs="Times New Roman"/>
          <w:color w:val="auto"/>
          <w:u w:val="none"/>
        </w:rPr>
        <w:t xml:space="preserve">ChE Science Technology Engineering Math Core </w:t>
      </w:r>
    </w:p>
    <w:p w14:paraId="0DD1D2CD" w14:textId="4DE7BA20" w:rsidR="002657D3" w:rsidRPr="003C45E9" w:rsidRDefault="002657D3" w:rsidP="00F86726">
      <w:pPr>
        <w:pStyle w:val="ListParagraph"/>
        <w:numPr>
          <w:ilvl w:val="0"/>
          <w:numId w:val="8"/>
        </w:numPr>
        <w:rPr>
          <w:rStyle w:val="Hyperlink"/>
          <w:rFonts w:ascii="Times New Roman" w:hAnsi="Times New Roman" w:cs="Times New Roman"/>
          <w:color w:val="auto"/>
          <w:u w:val="none"/>
        </w:rPr>
      </w:pPr>
      <w:r w:rsidRPr="003C45E9">
        <w:rPr>
          <w:rStyle w:val="Hyperlink"/>
          <w:rFonts w:ascii="Times New Roman" w:hAnsi="Times New Roman" w:cs="Times New Roman"/>
          <w:color w:val="auto"/>
          <w:u w:val="none"/>
        </w:rPr>
        <w:t xml:space="preserve">ChE General Education Selective Core </w:t>
      </w:r>
    </w:p>
    <w:p w14:paraId="28914DC8" w14:textId="704BA33E" w:rsidR="00FC1441" w:rsidRPr="00745A83" w:rsidRDefault="00FC1441" w:rsidP="003C45E9">
      <w:pPr>
        <w:pStyle w:val="Heading2"/>
      </w:pPr>
      <w:bookmarkStart w:id="15" w:name="_Toc114469159"/>
      <w:r w:rsidRPr="00745A83">
        <w:t>Major Required Courses: Chemical Engineering Core</w:t>
      </w:r>
      <w:r w:rsidR="00573AD0" w:rsidRPr="00745A83">
        <w:t xml:space="preserve"> (46 cr)</w:t>
      </w:r>
      <w:bookmarkEnd w:id="15"/>
    </w:p>
    <w:p w14:paraId="41CF7857" w14:textId="77777777" w:rsidR="00471864" w:rsidRPr="00D671E1" w:rsidRDefault="00471864" w:rsidP="00D671E1">
      <w:pPr>
        <w:rPr>
          <w:rStyle w:val="Emphasis"/>
          <w:rFonts w:ascii="Helvetica" w:hAnsi="Helvetica" w:cs="Helvetica"/>
          <w:color w:val="000000"/>
          <w:sz w:val="23"/>
          <w:szCs w:val="23"/>
          <w:u w:val="single"/>
          <w:bdr w:val="none" w:sz="0" w:space="0" w:color="auto" w:frame="1"/>
          <w:shd w:val="clear" w:color="auto" w:fill="FFFFFF"/>
        </w:rPr>
      </w:pPr>
      <w:r w:rsidRPr="00D671E1">
        <w:rPr>
          <w:rStyle w:val="Emphasis"/>
          <w:rFonts w:ascii="Helvetica" w:hAnsi="Helvetica" w:cs="Helvetica"/>
          <w:color w:val="000000"/>
          <w:sz w:val="23"/>
          <w:szCs w:val="23"/>
          <w:u w:val="single"/>
          <w:bdr w:val="none" w:sz="0" w:space="0" w:color="auto" w:frame="1"/>
          <w:shd w:val="clear" w:color="auto" w:fill="FFFFFF"/>
        </w:rPr>
        <w:t>Chemical Engineering Core:</w:t>
      </w:r>
    </w:p>
    <w:p w14:paraId="3CFBCA9F" w14:textId="77777777" w:rsidR="00471864" w:rsidRPr="003C45E9" w:rsidRDefault="00471864" w:rsidP="00F86726">
      <w:pPr>
        <w:pStyle w:val="ListParagraph"/>
        <w:numPr>
          <w:ilvl w:val="0"/>
          <w:numId w:val="9"/>
        </w:numPr>
        <w:rPr>
          <w:rStyle w:val="Emphasis"/>
          <w:rFonts w:ascii="Times New Roman" w:hAnsi="Times New Roman" w:cs="Times New Roman"/>
          <w:i w:val="0"/>
          <w:iCs w:val="0"/>
          <w:color w:val="000000"/>
          <w:bdr w:val="none" w:sz="0" w:space="0" w:color="auto" w:frame="1"/>
          <w:shd w:val="clear" w:color="auto" w:fill="FFFFFF"/>
        </w:rPr>
      </w:pPr>
      <w:r w:rsidRPr="003C45E9">
        <w:rPr>
          <w:rStyle w:val="Emphasis"/>
          <w:rFonts w:ascii="Times New Roman" w:hAnsi="Times New Roman" w:cs="Times New Roman"/>
          <w:i w:val="0"/>
          <w:iCs w:val="0"/>
          <w:color w:val="000000"/>
          <w:bdr w:val="none" w:sz="0" w:space="0" w:color="auto" w:frame="1"/>
          <w:shd w:val="clear" w:color="auto" w:fill="FFFFFF"/>
        </w:rPr>
        <w:t xml:space="preserve">CHE 20000 ChE Sophomore Seminar </w:t>
      </w:r>
    </w:p>
    <w:p w14:paraId="1125C1B3" w14:textId="2663601A" w:rsidR="00471864" w:rsidRPr="003C45E9" w:rsidRDefault="00471864" w:rsidP="00F86726">
      <w:pPr>
        <w:pStyle w:val="ListParagraph"/>
        <w:numPr>
          <w:ilvl w:val="0"/>
          <w:numId w:val="9"/>
        </w:numPr>
        <w:rPr>
          <w:rStyle w:val="Emphasis"/>
          <w:rFonts w:ascii="Times New Roman" w:hAnsi="Times New Roman" w:cs="Times New Roman"/>
          <w:i w:val="0"/>
          <w:iCs w:val="0"/>
          <w:color w:val="000000"/>
          <w:bdr w:val="none" w:sz="0" w:space="0" w:color="auto" w:frame="1"/>
          <w:shd w:val="clear" w:color="auto" w:fill="FFFFFF"/>
        </w:rPr>
      </w:pPr>
      <w:r w:rsidRPr="003C45E9">
        <w:rPr>
          <w:rStyle w:val="Emphasis"/>
          <w:rFonts w:ascii="Times New Roman" w:hAnsi="Times New Roman" w:cs="Times New Roman"/>
          <w:i w:val="0"/>
          <w:iCs w:val="0"/>
          <w:color w:val="000000"/>
          <w:bdr w:val="none" w:sz="0" w:space="0" w:color="auto" w:frame="1"/>
          <w:shd w:val="clear" w:color="auto" w:fill="FFFFFF"/>
        </w:rPr>
        <w:t xml:space="preserve">CHE 20500 ChE </w:t>
      </w:r>
      <w:r w:rsidR="005766C6" w:rsidRPr="003C45E9">
        <w:rPr>
          <w:rStyle w:val="Emphasis"/>
          <w:rFonts w:ascii="Times New Roman" w:hAnsi="Times New Roman" w:cs="Times New Roman"/>
          <w:i w:val="0"/>
          <w:iCs w:val="0"/>
          <w:color w:val="000000"/>
          <w:bdr w:val="none" w:sz="0" w:space="0" w:color="auto" w:frame="1"/>
          <w:shd w:val="clear" w:color="auto" w:fill="FFFFFF"/>
        </w:rPr>
        <w:t>Calculations</w:t>
      </w:r>
      <w:r w:rsidRPr="003C45E9">
        <w:rPr>
          <w:rStyle w:val="Emphasis"/>
          <w:rFonts w:ascii="Times New Roman" w:hAnsi="Times New Roman" w:cs="Times New Roman"/>
          <w:i w:val="0"/>
          <w:iCs w:val="0"/>
          <w:color w:val="000000"/>
          <w:bdr w:val="none" w:sz="0" w:space="0" w:color="auto" w:frame="1"/>
          <w:shd w:val="clear" w:color="auto" w:fill="FFFFFF"/>
        </w:rPr>
        <w:t xml:space="preserve"> </w:t>
      </w:r>
    </w:p>
    <w:p w14:paraId="724E832A" w14:textId="67FB86EB" w:rsidR="00471864" w:rsidRPr="003C45E9" w:rsidRDefault="00471864" w:rsidP="00F86726">
      <w:pPr>
        <w:pStyle w:val="ListParagraph"/>
        <w:numPr>
          <w:ilvl w:val="0"/>
          <w:numId w:val="9"/>
        </w:numPr>
        <w:rPr>
          <w:rStyle w:val="Emphasis"/>
          <w:rFonts w:ascii="Times New Roman" w:hAnsi="Times New Roman" w:cs="Times New Roman"/>
          <w:color w:val="000000"/>
          <w:bdr w:val="none" w:sz="0" w:space="0" w:color="auto" w:frame="1"/>
          <w:shd w:val="clear" w:color="auto" w:fill="FFFFFF"/>
        </w:rPr>
      </w:pPr>
      <w:r w:rsidRPr="003C45E9">
        <w:rPr>
          <w:rStyle w:val="Emphasis"/>
          <w:rFonts w:ascii="Times New Roman" w:hAnsi="Times New Roman" w:cs="Times New Roman"/>
          <w:i w:val="0"/>
          <w:iCs w:val="0"/>
          <w:color w:val="000000"/>
          <w:bdr w:val="none" w:sz="0" w:space="0" w:color="auto" w:frame="1"/>
          <w:shd w:val="clear" w:color="auto" w:fill="FFFFFF"/>
        </w:rPr>
        <w:t>CHE 21100</w:t>
      </w:r>
      <w:r w:rsidRPr="003C45E9">
        <w:rPr>
          <w:rStyle w:val="Emphasis"/>
          <w:rFonts w:ascii="Times New Roman" w:hAnsi="Times New Roman" w:cs="Times New Roman"/>
          <w:color w:val="000000"/>
          <w:bdr w:val="none" w:sz="0" w:space="0" w:color="auto" w:frame="1"/>
          <w:shd w:val="clear" w:color="auto" w:fill="FFFFFF"/>
        </w:rPr>
        <w:t xml:space="preserve"> </w:t>
      </w:r>
      <w:r w:rsidR="005766C6" w:rsidRPr="003C45E9">
        <w:rPr>
          <w:rStyle w:val="Emphasis"/>
          <w:rFonts w:ascii="Times New Roman" w:hAnsi="Times New Roman" w:cs="Times New Roman"/>
          <w:i w:val="0"/>
          <w:iCs w:val="0"/>
          <w:color w:val="000000"/>
          <w:bdr w:val="none" w:sz="0" w:space="0" w:color="auto" w:frame="1"/>
          <w:shd w:val="clear" w:color="auto" w:fill="FFFFFF"/>
        </w:rPr>
        <w:t xml:space="preserve">Intro to Thermodynamics </w:t>
      </w:r>
    </w:p>
    <w:p w14:paraId="3CC05944" w14:textId="4B9CF9F7" w:rsidR="005766C6" w:rsidRPr="003C45E9" w:rsidRDefault="005766C6" w:rsidP="00F86726">
      <w:pPr>
        <w:pStyle w:val="ListParagraph"/>
        <w:numPr>
          <w:ilvl w:val="0"/>
          <w:numId w:val="9"/>
        </w:numPr>
        <w:rPr>
          <w:rStyle w:val="Emphasis"/>
          <w:rFonts w:ascii="Times New Roman" w:hAnsi="Times New Roman" w:cs="Times New Roman"/>
          <w:color w:val="000000"/>
          <w:bdr w:val="none" w:sz="0" w:space="0" w:color="auto" w:frame="1"/>
          <w:shd w:val="clear" w:color="auto" w:fill="FFFFFF"/>
        </w:rPr>
      </w:pPr>
      <w:r w:rsidRPr="003C45E9">
        <w:rPr>
          <w:rStyle w:val="Emphasis"/>
          <w:rFonts w:ascii="Times New Roman" w:hAnsi="Times New Roman" w:cs="Times New Roman"/>
          <w:i w:val="0"/>
          <w:iCs w:val="0"/>
          <w:color w:val="000000"/>
          <w:bdr w:val="none" w:sz="0" w:space="0" w:color="auto" w:frame="1"/>
          <w:shd w:val="clear" w:color="auto" w:fill="FFFFFF"/>
        </w:rPr>
        <w:t xml:space="preserve">CHE 30000 ChE Junior Seminar </w:t>
      </w:r>
    </w:p>
    <w:p w14:paraId="602E6766" w14:textId="46583D78" w:rsidR="00FC38E5" w:rsidRPr="003C45E9" w:rsidRDefault="00FC38E5" w:rsidP="00F86726">
      <w:pPr>
        <w:pStyle w:val="ListParagraph"/>
        <w:numPr>
          <w:ilvl w:val="0"/>
          <w:numId w:val="9"/>
        </w:numPr>
        <w:rPr>
          <w:rStyle w:val="Emphasis"/>
          <w:rFonts w:ascii="Times New Roman" w:hAnsi="Times New Roman" w:cs="Times New Roman"/>
          <w:color w:val="000000"/>
          <w:bdr w:val="none" w:sz="0" w:space="0" w:color="auto" w:frame="1"/>
          <w:shd w:val="clear" w:color="auto" w:fill="FFFFFF"/>
        </w:rPr>
      </w:pPr>
      <w:r w:rsidRPr="003C45E9">
        <w:rPr>
          <w:rStyle w:val="Emphasis"/>
          <w:rFonts w:ascii="Times New Roman" w:hAnsi="Times New Roman" w:cs="Times New Roman"/>
          <w:i w:val="0"/>
          <w:iCs w:val="0"/>
          <w:color w:val="000000"/>
          <w:bdr w:val="none" w:sz="0" w:space="0" w:color="auto" w:frame="1"/>
          <w:shd w:val="clear" w:color="auto" w:fill="FFFFFF"/>
        </w:rPr>
        <w:t xml:space="preserve">CHE 30600 Staged Separations </w:t>
      </w:r>
    </w:p>
    <w:p w14:paraId="423B0208" w14:textId="03BB8615" w:rsidR="00FC38E5" w:rsidRPr="003C45E9" w:rsidRDefault="00FC38E5" w:rsidP="00F86726">
      <w:pPr>
        <w:pStyle w:val="ListParagraph"/>
        <w:numPr>
          <w:ilvl w:val="0"/>
          <w:numId w:val="9"/>
        </w:numPr>
        <w:rPr>
          <w:rStyle w:val="Emphasis"/>
          <w:rFonts w:ascii="Times New Roman" w:hAnsi="Times New Roman" w:cs="Times New Roman"/>
          <w:color w:val="000000"/>
          <w:bdr w:val="none" w:sz="0" w:space="0" w:color="auto" w:frame="1"/>
          <w:shd w:val="clear" w:color="auto" w:fill="FFFFFF"/>
        </w:rPr>
      </w:pPr>
      <w:r w:rsidRPr="003C45E9">
        <w:rPr>
          <w:rStyle w:val="Emphasis"/>
          <w:rFonts w:ascii="Times New Roman" w:hAnsi="Times New Roman" w:cs="Times New Roman"/>
          <w:i w:val="0"/>
          <w:iCs w:val="0"/>
          <w:color w:val="000000"/>
          <w:bdr w:val="none" w:sz="0" w:space="0" w:color="auto" w:frame="1"/>
          <w:shd w:val="clear" w:color="auto" w:fill="FFFFFF"/>
        </w:rPr>
        <w:t xml:space="preserve">CHE 32000 Statistical Modeling </w:t>
      </w:r>
    </w:p>
    <w:p w14:paraId="4C1395CA" w14:textId="001DF57C" w:rsidR="00FC38E5" w:rsidRPr="003C45E9" w:rsidRDefault="00FC38E5" w:rsidP="00F86726">
      <w:pPr>
        <w:pStyle w:val="ListParagraph"/>
        <w:numPr>
          <w:ilvl w:val="0"/>
          <w:numId w:val="9"/>
        </w:numPr>
        <w:rPr>
          <w:rStyle w:val="Emphasis"/>
          <w:rFonts w:ascii="Times New Roman" w:hAnsi="Times New Roman" w:cs="Times New Roman"/>
          <w:color w:val="000000"/>
          <w:bdr w:val="none" w:sz="0" w:space="0" w:color="auto" w:frame="1"/>
          <w:shd w:val="clear" w:color="auto" w:fill="FFFFFF"/>
        </w:rPr>
      </w:pPr>
      <w:r w:rsidRPr="003C45E9">
        <w:rPr>
          <w:rStyle w:val="Emphasis"/>
          <w:rFonts w:ascii="Times New Roman" w:hAnsi="Times New Roman" w:cs="Times New Roman"/>
          <w:i w:val="0"/>
          <w:iCs w:val="0"/>
          <w:color w:val="000000"/>
          <w:bdr w:val="none" w:sz="0" w:space="0" w:color="auto" w:frame="1"/>
          <w:shd w:val="clear" w:color="auto" w:fill="FFFFFF"/>
        </w:rPr>
        <w:t>CHE 34800</w:t>
      </w:r>
      <w:r w:rsidR="00C57324" w:rsidRPr="003C45E9">
        <w:rPr>
          <w:rStyle w:val="Emphasis"/>
          <w:rFonts w:ascii="Times New Roman" w:hAnsi="Times New Roman" w:cs="Times New Roman"/>
          <w:i w:val="0"/>
          <w:iCs w:val="0"/>
          <w:color w:val="000000"/>
          <w:bdr w:val="none" w:sz="0" w:space="0" w:color="auto" w:frame="1"/>
          <w:shd w:val="clear" w:color="auto" w:fill="FFFFFF"/>
        </w:rPr>
        <w:t>*</w:t>
      </w:r>
      <w:r w:rsidRPr="003C45E9">
        <w:rPr>
          <w:rStyle w:val="Emphasis"/>
          <w:rFonts w:ascii="Times New Roman" w:hAnsi="Times New Roman" w:cs="Times New Roman"/>
          <w:i w:val="0"/>
          <w:iCs w:val="0"/>
          <w:color w:val="000000"/>
          <w:bdr w:val="none" w:sz="0" w:space="0" w:color="auto" w:frame="1"/>
          <w:shd w:val="clear" w:color="auto" w:fill="FFFFFF"/>
        </w:rPr>
        <w:t xml:space="preserve"> Reaction Engineering </w:t>
      </w:r>
    </w:p>
    <w:p w14:paraId="26174EC2" w14:textId="185F470D" w:rsidR="00FC38E5" w:rsidRPr="003C45E9" w:rsidRDefault="00FC38E5" w:rsidP="00F86726">
      <w:pPr>
        <w:pStyle w:val="ListParagraph"/>
        <w:numPr>
          <w:ilvl w:val="0"/>
          <w:numId w:val="9"/>
        </w:numPr>
        <w:rPr>
          <w:rStyle w:val="Emphasis"/>
          <w:rFonts w:ascii="Times New Roman" w:hAnsi="Times New Roman" w:cs="Times New Roman"/>
          <w:color w:val="000000"/>
          <w:bdr w:val="none" w:sz="0" w:space="0" w:color="auto" w:frame="1"/>
          <w:shd w:val="clear" w:color="auto" w:fill="FFFFFF"/>
        </w:rPr>
      </w:pPr>
      <w:r w:rsidRPr="003C45E9">
        <w:rPr>
          <w:rStyle w:val="Emphasis"/>
          <w:rFonts w:ascii="Times New Roman" w:hAnsi="Times New Roman" w:cs="Times New Roman"/>
          <w:i w:val="0"/>
          <w:iCs w:val="0"/>
          <w:color w:val="000000"/>
          <w:bdr w:val="none" w:sz="0" w:space="0" w:color="auto" w:frame="1"/>
          <w:shd w:val="clear" w:color="auto" w:fill="FFFFFF"/>
        </w:rPr>
        <w:t>CHE 37700</w:t>
      </w:r>
      <w:r w:rsidR="00C57324" w:rsidRPr="003C45E9">
        <w:rPr>
          <w:rStyle w:val="Emphasis"/>
          <w:rFonts w:ascii="Times New Roman" w:hAnsi="Times New Roman" w:cs="Times New Roman"/>
          <w:i w:val="0"/>
          <w:iCs w:val="0"/>
          <w:color w:val="000000"/>
          <w:bdr w:val="none" w:sz="0" w:space="0" w:color="auto" w:frame="1"/>
          <w:shd w:val="clear" w:color="auto" w:fill="FFFFFF"/>
        </w:rPr>
        <w:t>*</w:t>
      </w:r>
      <w:r w:rsidRPr="003C45E9">
        <w:rPr>
          <w:rStyle w:val="Emphasis"/>
          <w:rFonts w:ascii="Times New Roman" w:hAnsi="Times New Roman" w:cs="Times New Roman"/>
          <w:i w:val="0"/>
          <w:iCs w:val="0"/>
          <w:color w:val="000000"/>
          <w:bdr w:val="none" w:sz="0" w:space="0" w:color="auto" w:frame="1"/>
          <w:shd w:val="clear" w:color="auto" w:fill="FFFFFF"/>
        </w:rPr>
        <w:t xml:space="preserve"> </w:t>
      </w:r>
      <w:r w:rsidR="00C57324" w:rsidRPr="003C45E9">
        <w:rPr>
          <w:rStyle w:val="Emphasis"/>
          <w:rFonts w:ascii="Times New Roman" w:hAnsi="Times New Roman" w:cs="Times New Roman"/>
          <w:i w:val="0"/>
          <w:iCs w:val="0"/>
          <w:color w:val="000000"/>
          <w:bdr w:val="none" w:sz="0" w:space="0" w:color="auto" w:frame="1"/>
          <w:shd w:val="clear" w:color="auto" w:fill="FFFFFF"/>
        </w:rPr>
        <w:t xml:space="preserve">Momentum Transfer </w:t>
      </w:r>
    </w:p>
    <w:p w14:paraId="408B6C8F" w14:textId="1A358FA0" w:rsidR="00C57324" w:rsidRPr="003C45E9" w:rsidRDefault="00C57324" w:rsidP="00F86726">
      <w:pPr>
        <w:pStyle w:val="ListParagraph"/>
        <w:numPr>
          <w:ilvl w:val="0"/>
          <w:numId w:val="9"/>
        </w:numPr>
        <w:rPr>
          <w:rStyle w:val="Emphasis"/>
          <w:rFonts w:ascii="Times New Roman" w:hAnsi="Times New Roman" w:cs="Times New Roman"/>
          <w:color w:val="000000"/>
          <w:bdr w:val="none" w:sz="0" w:space="0" w:color="auto" w:frame="1"/>
          <w:shd w:val="clear" w:color="auto" w:fill="FFFFFF"/>
        </w:rPr>
      </w:pPr>
      <w:r w:rsidRPr="003C45E9">
        <w:rPr>
          <w:rStyle w:val="Emphasis"/>
          <w:rFonts w:ascii="Times New Roman" w:hAnsi="Times New Roman" w:cs="Times New Roman"/>
          <w:i w:val="0"/>
          <w:iCs w:val="0"/>
          <w:color w:val="000000"/>
          <w:bdr w:val="none" w:sz="0" w:space="0" w:color="auto" w:frame="1"/>
          <w:shd w:val="clear" w:color="auto" w:fill="FFFFFF"/>
        </w:rPr>
        <w:t xml:space="preserve">CHE 37800* Heat and Mass Transfer </w:t>
      </w:r>
    </w:p>
    <w:p w14:paraId="249D9135" w14:textId="720BA64A" w:rsidR="00FC38E5" w:rsidRPr="003C45E9" w:rsidRDefault="00C27F9B" w:rsidP="00F86726">
      <w:pPr>
        <w:pStyle w:val="ListParagraph"/>
        <w:numPr>
          <w:ilvl w:val="0"/>
          <w:numId w:val="9"/>
        </w:numPr>
        <w:rPr>
          <w:rStyle w:val="Emphasis"/>
          <w:rFonts w:ascii="Times New Roman" w:hAnsi="Times New Roman" w:cs="Times New Roman"/>
          <w:i w:val="0"/>
          <w:iCs w:val="0"/>
          <w:color w:val="000000"/>
          <w:bdr w:val="none" w:sz="0" w:space="0" w:color="auto" w:frame="1"/>
          <w:shd w:val="clear" w:color="auto" w:fill="FFFFFF"/>
        </w:rPr>
      </w:pPr>
      <w:r w:rsidRPr="003C45E9">
        <w:rPr>
          <w:rStyle w:val="Emphasis"/>
          <w:rFonts w:ascii="Times New Roman" w:hAnsi="Times New Roman" w:cs="Times New Roman"/>
          <w:i w:val="0"/>
          <w:iCs w:val="0"/>
          <w:color w:val="000000"/>
          <w:bdr w:val="none" w:sz="0" w:space="0" w:color="auto" w:frame="1"/>
          <w:shd w:val="clear" w:color="auto" w:fill="FFFFFF"/>
        </w:rPr>
        <w:t xml:space="preserve">CHE 40000 Senior Seminar </w:t>
      </w:r>
    </w:p>
    <w:p w14:paraId="43F74CCF" w14:textId="0F9CE131" w:rsidR="00C27F9B" w:rsidRPr="003C45E9" w:rsidRDefault="00C27F9B" w:rsidP="00F86726">
      <w:pPr>
        <w:pStyle w:val="ListParagraph"/>
        <w:numPr>
          <w:ilvl w:val="0"/>
          <w:numId w:val="9"/>
        </w:numPr>
        <w:rPr>
          <w:rStyle w:val="Emphasis"/>
          <w:rFonts w:ascii="Times New Roman" w:hAnsi="Times New Roman" w:cs="Times New Roman"/>
          <w:i w:val="0"/>
          <w:iCs w:val="0"/>
          <w:color w:val="000000"/>
          <w:bdr w:val="none" w:sz="0" w:space="0" w:color="auto" w:frame="1"/>
          <w:shd w:val="clear" w:color="auto" w:fill="FFFFFF"/>
        </w:rPr>
      </w:pPr>
      <w:r w:rsidRPr="003C45E9">
        <w:rPr>
          <w:rStyle w:val="Emphasis"/>
          <w:rFonts w:ascii="Times New Roman" w:hAnsi="Times New Roman" w:cs="Times New Roman"/>
          <w:i w:val="0"/>
          <w:iCs w:val="0"/>
          <w:color w:val="000000"/>
          <w:bdr w:val="none" w:sz="0" w:space="0" w:color="auto" w:frame="1"/>
          <w:shd w:val="clear" w:color="auto" w:fill="FFFFFF"/>
        </w:rPr>
        <w:t xml:space="preserve">CHE 42000 Process Safety </w:t>
      </w:r>
    </w:p>
    <w:p w14:paraId="1077C6EE" w14:textId="3BF067A5" w:rsidR="00C27F9B" w:rsidRPr="003C45E9" w:rsidRDefault="00C27F9B" w:rsidP="00F86726">
      <w:pPr>
        <w:pStyle w:val="ListParagraph"/>
        <w:numPr>
          <w:ilvl w:val="0"/>
          <w:numId w:val="9"/>
        </w:numPr>
        <w:rPr>
          <w:rStyle w:val="Emphasis"/>
          <w:rFonts w:ascii="Times New Roman" w:hAnsi="Times New Roman" w:cs="Times New Roman"/>
          <w:i w:val="0"/>
          <w:iCs w:val="0"/>
          <w:color w:val="000000"/>
          <w:bdr w:val="none" w:sz="0" w:space="0" w:color="auto" w:frame="1"/>
          <w:shd w:val="clear" w:color="auto" w:fill="FFFFFF"/>
        </w:rPr>
      </w:pPr>
      <w:r w:rsidRPr="003C45E9">
        <w:rPr>
          <w:rStyle w:val="Emphasis"/>
          <w:rFonts w:ascii="Times New Roman" w:hAnsi="Times New Roman" w:cs="Times New Roman"/>
          <w:i w:val="0"/>
          <w:iCs w:val="0"/>
          <w:color w:val="000000"/>
          <w:bdr w:val="none" w:sz="0" w:space="0" w:color="auto" w:frame="1"/>
          <w:shd w:val="clear" w:color="auto" w:fill="FFFFFF"/>
        </w:rPr>
        <w:t>CHE 43500 ChE Senior Lab</w:t>
      </w:r>
    </w:p>
    <w:p w14:paraId="10C4EE86" w14:textId="1742F211" w:rsidR="00C27F9B" w:rsidRPr="003C45E9" w:rsidRDefault="00C27F9B" w:rsidP="00F86726">
      <w:pPr>
        <w:pStyle w:val="ListParagraph"/>
        <w:numPr>
          <w:ilvl w:val="0"/>
          <w:numId w:val="9"/>
        </w:numPr>
        <w:rPr>
          <w:rStyle w:val="Emphasis"/>
          <w:rFonts w:ascii="Times New Roman" w:hAnsi="Times New Roman" w:cs="Times New Roman"/>
          <w:i w:val="0"/>
          <w:iCs w:val="0"/>
          <w:color w:val="000000"/>
          <w:bdr w:val="none" w:sz="0" w:space="0" w:color="auto" w:frame="1"/>
          <w:shd w:val="clear" w:color="auto" w:fill="FFFFFF"/>
        </w:rPr>
      </w:pPr>
      <w:r w:rsidRPr="003C45E9">
        <w:rPr>
          <w:rStyle w:val="Emphasis"/>
          <w:rFonts w:ascii="Times New Roman" w:hAnsi="Times New Roman" w:cs="Times New Roman"/>
          <w:i w:val="0"/>
          <w:iCs w:val="0"/>
          <w:color w:val="000000"/>
          <w:bdr w:val="none" w:sz="0" w:space="0" w:color="auto" w:frame="1"/>
          <w:shd w:val="clear" w:color="auto" w:fill="FFFFFF"/>
        </w:rPr>
        <w:t xml:space="preserve">CHE 45000 Design </w:t>
      </w:r>
    </w:p>
    <w:p w14:paraId="7E4D23F4" w14:textId="1F8A0562" w:rsidR="00C27F9B" w:rsidRPr="003C45E9" w:rsidRDefault="00C27F9B" w:rsidP="00F86726">
      <w:pPr>
        <w:pStyle w:val="ListParagraph"/>
        <w:numPr>
          <w:ilvl w:val="0"/>
          <w:numId w:val="9"/>
        </w:numPr>
        <w:rPr>
          <w:rStyle w:val="Emphasis"/>
          <w:rFonts w:ascii="Times New Roman" w:hAnsi="Times New Roman" w:cs="Times New Roman"/>
          <w:i w:val="0"/>
          <w:iCs w:val="0"/>
          <w:color w:val="000000"/>
          <w:bdr w:val="none" w:sz="0" w:space="0" w:color="auto" w:frame="1"/>
          <w:shd w:val="clear" w:color="auto" w:fill="FFFFFF"/>
        </w:rPr>
      </w:pPr>
      <w:r w:rsidRPr="003C45E9">
        <w:rPr>
          <w:rStyle w:val="Emphasis"/>
          <w:rFonts w:ascii="Times New Roman" w:hAnsi="Times New Roman" w:cs="Times New Roman"/>
          <w:i w:val="0"/>
          <w:iCs w:val="0"/>
          <w:color w:val="000000"/>
          <w:bdr w:val="none" w:sz="0" w:space="0" w:color="auto" w:frame="1"/>
          <w:shd w:val="clear" w:color="auto" w:fill="FFFFFF"/>
        </w:rPr>
        <w:t xml:space="preserve">CHE 45600 Controls </w:t>
      </w:r>
    </w:p>
    <w:p w14:paraId="0CFD5426" w14:textId="0D37954D" w:rsidR="004A7C7A" w:rsidRPr="003C45E9" w:rsidRDefault="004A7C7A" w:rsidP="00F86726">
      <w:pPr>
        <w:pStyle w:val="ListParagraph"/>
        <w:numPr>
          <w:ilvl w:val="0"/>
          <w:numId w:val="9"/>
        </w:numPr>
        <w:rPr>
          <w:rStyle w:val="Emphasis"/>
          <w:rFonts w:ascii="Times New Roman" w:hAnsi="Times New Roman" w:cs="Times New Roman"/>
          <w:i w:val="0"/>
          <w:iCs w:val="0"/>
          <w:color w:val="000000"/>
          <w:bdr w:val="none" w:sz="0" w:space="0" w:color="auto" w:frame="1"/>
          <w:shd w:val="clear" w:color="auto" w:fill="FFFFFF"/>
        </w:rPr>
      </w:pPr>
      <w:r w:rsidRPr="003C45E9">
        <w:rPr>
          <w:rStyle w:val="Emphasis"/>
          <w:rFonts w:ascii="Times New Roman" w:hAnsi="Times New Roman" w:cs="Times New Roman"/>
          <w:i w:val="0"/>
          <w:iCs w:val="0"/>
          <w:color w:val="000000"/>
          <w:bdr w:val="none" w:sz="0" w:space="0" w:color="auto" w:frame="1"/>
          <w:shd w:val="clear" w:color="auto" w:fill="FFFFFF"/>
        </w:rPr>
        <w:t xml:space="preserve">CHE Selective </w:t>
      </w:r>
    </w:p>
    <w:p w14:paraId="29197F7F" w14:textId="4912FC92" w:rsidR="002319CA" w:rsidRPr="00582609" w:rsidRDefault="002319CA" w:rsidP="00D671E1">
      <w:pPr>
        <w:pStyle w:val="Heading4"/>
        <w:rPr>
          <w:rStyle w:val="Emphasis"/>
          <w:u w:val="single"/>
        </w:rPr>
      </w:pPr>
      <w:r w:rsidRPr="00582609">
        <w:rPr>
          <w:rStyle w:val="Emphasis"/>
          <w:u w:val="single"/>
        </w:rPr>
        <w:t xml:space="preserve">Notable Items Regarding the Chemical Engineering Core: </w:t>
      </w:r>
    </w:p>
    <w:p w14:paraId="7DB5EADD" w14:textId="77777777" w:rsidR="002319CA" w:rsidRPr="00C4235F" w:rsidRDefault="002319CA" w:rsidP="00F86726">
      <w:pPr>
        <w:pStyle w:val="ListParagraph"/>
        <w:numPr>
          <w:ilvl w:val="0"/>
          <w:numId w:val="10"/>
        </w:numPr>
        <w:rPr>
          <w:rStyle w:val="Emphasis"/>
          <w:rFonts w:ascii="Times New Roman" w:hAnsi="Times New Roman" w:cs="Times New Roman"/>
          <w:i w:val="0"/>
          <w:iCs w:val="0"/>
        </w:rPr>
      </w:pPr>
      <w:r w:rsidRPr="00C4235F">
        <w:rPr>
          <w:rStyle w:val="Emphasis"/>
          <w:rFonts w:ascii="Times New Roman" w:hAnsi="Times New Roman" w:cs="Times New Roman"/>
          <w:i w:val="0"/>
          <w:iCs w:val="0"/>
          <w:color w:val="000000"/>
          <w:bdr w:val="none" w:sz="0" w:space="0" w:color="auto" w:frame="1"/>
          <w:shd w:val="clear" w:color="auto" w:fill="FFFFFF"/>
        </w:rPr>
        <w:t>20500 requires a minimum grade of a C or higher. </w:t>
      </w:r>
    </w:p>
    <w:p w14:paraId="42D205BF" w14:textId="59154D39" w:rsidR="002319CA" w:rsidRPr="00C4235F" w:rsidRDefault="002319CA" w:rsidP="00F86726">
      <w:pPr>
        <w:pStyle w:val="ListParagraph"/>
        <w:numPr>
          <w:ilvl w:val="0"/>
          <w:numId w:val="10"/>
        </w:numPr>
        <w:rPr>
          <w:rStyle w:val="Emphasis"/>
          <w:rFonts w:ascii="Times New Roman" w:hAnsi="Times New Roman" w:cs="Times New Roman"/>
        </w:rPr>
      </w:pPr>
      <w:r w:rsidRPr="00C4235F">
        <w:rPr>
          <w:rStyle w:val="Emphasis"/>
          <w:rFonts w:ascii="Times New Roman" w:hAnsi="Times New Roman" w:cs="Times New Roman"/>
          <w:i w:val="0"/>
          <w:iCs w:val="0"/>
          <w:color w:val="000000"/>
          <w:bdr w:val="none" w:sz="0" w:space="0" w:color="auto" w:frame="1"/>
          <w:shd w:val="clear" w:color="auto" w:fill="FFFFFF"/>
        </w:rPr>
        <w:t>All other Chemical Engineering Core courses require a minimum grade of a C-.</w:t>
      </w:r>
    </w:p>
    <w:p w14:paraId="633F0658" w14:textId="632C8647" w:rsidR="0031722F" w:rsidRPr="00C4235F" w:rsidRDefault="0031722F" w:rsidP="00F86726">
      <w:pPr>
        <w:pStyle w:val="ListParagraph"/>
        <w:numPr>
          <w:ilvl w:val="0"/>
          <w:numId w:val="10"/>
        </w:numPr>
        <w:rPr>
          <w:rStyle w:val="Emphasis"/>
          <w:rFonts w:ascii="Times New Roman" w:hAnsi="Times New Roman" w:cs="Times New Roman"/>
        </w:rPr>
      </w:pPr>
      <w:r w:rsidRPr="00C4235F">
        <w:rPr>
          <w:rStyle w:val="Emphasis"/>
          <w:rFonts w:ascii="Times New Roman" w:hAnsi="Times New Roman" w:cs="Times New Roman"/>
          <w:i w:val="0"/>
          <w:iCs w:val="0"/>
          <w:color w:val="000000"/>
          <w:bdr w:val="none" w:sz="0" w:space="0" w:color="auto" w:frame="1"/>
          <w:shd w:val="clear" w:color="auto" w:fill="FFFFFF"/>
        </w:rPr>
        <w:t>*Indicates a Fundamentals Lab Course</w:t>
      </w:r>
      <w:r w:rsidR="002319CA" w:rsidRPr="00C4235F">
        <w:rPr>
          <w:rStyle w:val="Emphasis"/>
          <w:rFonts w:ascii="Times New Roman" w:hAnsi="Times New Roman" w:cs="Times New Roman"/>
          <w:i w:val="0"/>
          <w:iCs w:val="0"/>
          <w:color w:val="000000"/>
          <w:bdr w:val="none" w:sz="0" w:space="0" w:color="auto" w:frame="1"/>
          <w:shd w:val="clear" w:color="auto" w:fill="FFFFFF"/>
        </w:rPr>
        <w:t xml:space="preserve"> (CHE 34800, 37700 &amp; 37800). Course offerings contain </w:t>
      </w:r>
      <w:r w:rsidRPr="00C4235F">
        <w:rPr>
          <w:rStyle w:val="Emphasis"/>
          <w:rFonts w:ascii="Times New Roman" w:hAnsi="Times New Roman" w:cs="Times New Roman"/>
          <w:i w:val="0"/>
          <w:iCs w:val="0"/>
          <w:color w:val="000000"/>
          <w:bdr w:val="none" w:sz="0" w:space="0" w:color="auto" w:frame="1"/>
          <w:shd w:val="clear" w:color="auto" w:fill="FFFFFF"/>
        </w:rPr>
        <w:t xml:space="preserve">a lecture, recitation and lab section. Recitation and Labs are scheduled for the same day, same start time and will alternate during the semester. </w:t>
      </w:r>
    </w:p>
    <w:p w14:paraId="4FC79392" w14:textId="283D619F" w:rsidR="00550885" w:rsidRPr="00C4235F" w:rsidRDefault="002319CA" w:rsidP="00F86726">
      <w:pPr>
        <w:pStyle w:val="ListParagraph"/>
        <w:numPr>
          <w:ilvl w:val="0"/>
          <w:numId w:val="10"/>
        </w:numPr>
        <w:rPr>
          <w:rStyle w:val="Emphasis"/>
          <w:rFonts w:ascii="Times New Roman" w:hAnsi="Times New Roman" w:cs="Times New Roman"/>
        </w:rPr>
      </w:pPr>
      <w:r w:rsidRPr="00C4235F">
        <w:rPr>
          <w:rStyle w:val="Emphasis"/>
          <w:rFonts w:ascii="Times New Roman" w:hAnsi="Times New Roman" w:cs="Times New Roman"/>
          <w:i w:val="0"/>
          <w:iCs w:val="0"/>
          <w:color w:val="000000"/>
          <w:bdr w:val="none" w:sz="0" w:space="0" w:color="auto" w:frame="1"/>
          <w:shd w:val="clear" w:color="auto" w:fill="FFFFFF"/>
        </w:rPr>
        <w:t>CHE 43500</w:t>
      </w:r>
      <w:r w:rsidR="00A103A0" w:rsidRPr="00C4235F">
        <w:rPr>
          <w:rStyle w:val="Emphasis"/>
          <w:rFonts w:ascii="Times New Roman" w:hAnsi="Times New Roman" w:cs="Times New Roman"/>
          <w:i w:val="0"/>
          <w:iCs w:val="0"/>
          <w:color w:val="000000"/>
          <w:bdr w:val="none" w:sz="0" w:space="0" w:color="auto" w:frame="1"/>
          <w:shd w:val="clear" w:color="auto" w:fill="FFFFFF"/>
        </w:rPr>
        <w:t xml:space="preserve"> Senior Lab can be completed during the fall or the spring of senior year</w:t>
      </w:r>
      <w:r w:rsidR="003F485A" w:rsidRPr="00C4235F">
        <w:rPr>
          <w:rStyle w:val="Emphasis"/>
          <w:rFonts w:ascii="Times New Roman" w:hAnsi="Times New Roman" w:cs="Times New Roman"/>
          <w:i w:val="0"/>
          <w:iCs w:val="0"/>
          <w:color w:val="000000"/>
          <w:bdr w:val="none" w:sz="0" w:space="0" w:color="auto" w:frame="1"/>
          <w:shd w:val="clear" w:color="auto" w:fill="FFFFFF"/>
        </w:rPr>
        <w:t xml:space="preserve">. While </w:t>
      </w:r>
      <w:r w:rsidR="00550885" w:rsidRPr="00C4235F">
        <w:rPr>
          <w:rStyle w:val="Emphasis"/>
          <w:rFonts w:ascii="Times New Roman" w:hAnsi="Times New Roman" w:cs="Times New Roman"/>
          <w:i w:val="0"/>
          <w:iCs w:val="0"/>
          <w:color w:val="000000"/>
          <w:bdr w:val="none" w:sz="0" w:space="0" w:color="auto" w:frame="1"/>
          <w:shd w:val="clear" w:color="auto" w:fill="FFFFFF"/>
        </w:rPr>
        <w:t xml:space="preserve">it is suggested for students to complete fall senior year, many </w:t>
      </w:r>
      <w:r w:rsidR="003F485A" w:rsidRPr="00C4235F">
        <w:rPr>
          <w:rStyle w:val="Emphasis"/>
          <w:rFonts w:ascii="Times New Roman" w:hAnsi="Times New Roman" w:cs="Times New Roman"/>
          <w:i w:val="0"/>
          <w:iCs w:val="0"/>
          <w:color w:val="000000"/>
          <w:bdr w:val="none" w:sz="0" w:space="0" w:color="auto" w:frame="1"/>
          <w:shd w:val="clear" w:color="auto" w:fill="FFFFFF"/>
        </w:rPr>
        <w:t xml:space="preserve">students </w:t>
      </w:r>
      <w:r w:rsidR="00550885" w:rsidRPr="00C4235F">
        <w:rPr>
          <w:rStyle w:val="Emphasis"/>
          <w:rFonts w:ascii="Times New Roman" w:hAnsi="Times New Roman" w:cs="Times New Roman"/>
          <w:i w:val="0"/>
          <w:iCs w:val="0"/>
          <w:color w:val="000000"/>
          <w:bdr w:val="none" w:sz="0" w:space="0" w:color="auto" w:frame="1"/>
          <w:shd w:val="clear" w:color="auto" w:fill="FFFFFF"/>
        </w:rPr>
        <w:t xml:space="preserve">do complete CHE 43500 and CHE 45000 Design together during the spring semester Senior year due to Senior Labs capacity. </w:t>
      </w:r>
    </w:p>
    <w:p w14:paraId="436ED75A" w14:textId="192D150B" w:rsidR="00B01579" w:rsidRPr="00C4235F" w:rsidRDefault="002000BB" w:rsidP="00F86726">
      <w:pPr>
        <w:pStyle w:val="ListParagraph"/>
        <w:numPr>
          <w:ilvl w:val="0"/>
          <w:numId w:val="10"/>
        </w:numPr>
        <w:rPr>
          <w:rStyle w:val="Emphasis"/>
          <w:rFonts w:ascii="Times New Roman" w:hAnsi="Times New Roman" w:cs="Times New Roman"/>
          <w:b/>
          <w:i w:val="0"/>
          <w:iCs w:val="0"/>
          <w:sz w:val="36"/>
        </w:rPr>
      </w:pPr>
      <w:r w:rsidRPr="00C4235F">
        <w:rPr>
          <w:rStyle w:val="Emphasis"/>
          <w:rFonts w:ascii="Times New Roman" w:hAnsi="Times New Roman" w:cs="Times New Roman"/>
          <w:i w:val="0"/>
          <w:iCs w:val="0"/>
          <w:color w:val="000000"/>
          <w:bdr w:val="none" w:sz="0" w:space="0" w:color="auto" w:frame="1"/>
          <w:shd w:val="clear" w:color="auto" w:fill="FFFFFF"/>
        </w:rPr>
        <w:t xml:space="preserve">The CHE Selective </w:t>
      </w:r>
      <w:r w:rsidR="00B7490A" w:rsidRPr="00C4235F">
        <w:rPr>
          <w:rStyle w:val="Emphasis"/>
          <w:rFonts w:ascii="Times New Roman" w:hAnsi="Times New Roman" w:cs="Times New Roman"/>
          <w:i w:val="0"/>
          <w:iCs w:val="0"/>
          <w:color w:val="000000"/>
          <w:bdr w:val="none" w:sz="0" w:space="0" w:color="auto" w:frame="1"/>
          <w:shd w:val="clear" w:color="auto" w:fill="FFFFFF"/>
        </w:rPr>
        <w:t xml:space="preserve">is typically completed during a </w:t>
      </w:r>
      <w:r w:rsidR="004103F6" w:rsidRPr="00C4235F">
        <w:rPr>
          <w:rStyle w:val="Emphasis"/>
          <w:rFonts w:ascii="Times New Roman" w:hAnsi="Times New Roman" w:cs="Times New Roman"/>
          <w:i w:val="0"/>
          <w:iCs w:val="0"/>
          <w:color w:val="000000"/>
          <w:bdr w:val="none" w:sz="0" w:space="0" w:color="auto" w:frame="1"/>
          <w:shd w:val="clear" w:color="auto" w:fill="FFFFFF"/>
        </w:rPr>
        <w:t>student’s</w:t>
      </w:r>
      <w:r w:rsidR="00B7490A" w:rsidRPr="00C4235F">
        <w:rPr>
          <w:rStyle w:val="Emphasis"/>
          <w:rFonts w:ascii="Times New Roman" w:hAnsi="Times New Roman" w:cs="Times New Roman"/>
          <w:i w:val="0"/>
          <w:iCs w:val="0"/>
          <w:color w:val="000000"/>
          <w:bdr w:val="none" w:sz="0" w:space="0" w:color="auto" w:frame="1"/>
          <w:shd w:val="clear" w:color="auto" w:fill="FFFFFF"/>
        </w:rPr>
        <w:t xml:space="preserve"> senior year; </w:t>
      </w:r>
      <w:r w:rsidR="004103F6" w:rsidRPr="00C4235F">
        <w:rPr>
          <w:rStyle w:val="Emphasis"/>
          <w:rFonts w:ascii="Times New Roman" w:hAnsi="Times New Roman" w:cs="Times New Roman"/>
          <w:i w:val="0"/>
          <w:iCs w:val="0"/>
          <w:color w:val="000000"/>
          <w:bdr w:val="none" w:sz="0" w:space="0" w:color="auto" w:frame="1"/>
          <w:shd w:val="clear" w:color="auto" w:fill="FFFFFF"/>
        </w:rPr>
        <w:t>however,</w:t>
      </w:r>
      <w:r w:rsidR="00B7490A" w:rsidRPr="00C4235F">
        <w:rPr>
          <w:rStyle w:val="Emphasis"/>
          <w:rFonts w:ascii="Times New Roman" w:hAnsi="Times New Roman" w:cs="Times New Roman"/>
          <w:i w:val="0"/>
          <w:iCs w:val="0"/>
          <w:color w:val="000000"/>
          <w:bdr w:val="none" w:sz="0" w:space="0" w:color="auto" w:frame="1"/>
          <w:shd w:val="clear" w:color="auto" w:fill="FFFFFF"/>
        </w:rPr>
        <w:t xml:space="preserve"> can be completed at any</w:t>
      </w:r>
      <w:r w:rsidR="00FF176C" w:rsidRPr="00C4235F">
        <w:rPr>
          <w:rStyle w:val="Emphasis"/>
          <w:rFonts w:ascii="Times New Roman" w:hAnsi="Times New Roman" w:cs="Times New Roman"/>
          <w:i w:val="0"/>
          <w:iCs w:val="0"/>
          <w:color w:val="000000"/>
          <w:bdr w:val="none" w:sz="0" w:space="0" w:color="auto" w:frame="1"/>
          <w:shd w:val="clear" w:color="auto" w:fill="FFFFFF"/>
        </w:rPr>
        <w:t xml:space="preserve"> </w:t>
      </w:r>
      <w:r w:rsidR="00B7490A" w:rsidRPr="00C4235F">
        <w:rPr>
          <w:rStyle w:val="Emphasis"/>
          <w:rFonts w:ascii="Times New Roman" w:hAnsi="Times New Roman" w:cs="Times New Roman"/>
          <w:i w:val="0"/>
          <w:iCs w:val="0"/>
          <w:color w:val="000000"/>
          <w:bdr w:val="none" w:sz="0" w:space="0" w:color="auto" w:frame="1"/>
          <w:shd w:val="clear" w:color="auto" w:fill="FFFFFF"/>
        </w:rPr>
        <w:t>time as long as the student fulfills the requirement</w:t>
      </w:r>
      <w:r w:rsidR="00FF176C" w:rsidRPr="00C4235F">
        <w:rPr>
          <w:rStyle w:val="Emphasis"/>
          <w:rFonts w:ascii="Times New Roman" w:hAnsi="Times New Roman" w:cs="Times New Roman"/>
          <w:i w:val="0"/>
          <w:iCs w:val="0"/>
          <w:color w:val="000000"/>
          <w:bdr w:val="none" w:sz="0" w:space="0" w:color="auto" w:frame="1"/>
          <w:shd w:val="clear" w:color="auto" w:fill="FFFFFF"/>
        </w:rPr>
        <w:t xml:space="preserve"> to enroll in the </w:t>
      </w:r>
      <w:r w:rsidR="002E1ABC" w:rsidRPr="00C4235F">
        <w:rPr>
          <w:rStyle w:val="Emphasis"/>
          <w:rFonts w:ascii="Times New Roman" w:hAnsi="Times New Roman" w:cs="Times New Roman"/>
          <w:i w:val="0"/>
          <w:iCs w:val="0"/>
          <w:color w:val="000000"/>
          <w:bdr w:val="none" w:sz="0" w:space="0" w:color="auto" w:frame="1"/>
          <w:shd w:val="clear" w:color="auto" w:fill="FFFFFF"/>
        </w:rPr>
        <w:t xml:space="preserve">desired </w:t>
      </w:r>
      <w:r w:rsidR="00FF176C" w:rsidRPr="00C4235F">
        <w:rPr>
          <w:rStyle w:val="Emphasis"/>
          <w:rFonts w:ascii="Times New Roman" w:hAnsi="Times New Roman" w:cs="Times New Roman"/>
          <w:i w:val="0"/>
          <w:iCs w:val="0"/>
          <w:color w:val="000000"/>
          <w:bdr w:val="none" w:sz="0" w:space="0" w:color="auto" w:frame="1"/>
          <w:shd w:val="clear" w:color="auto" w:fill="FFFFFF"/>
        </w:rPr>
        <w:t>course</w:t>
      </w:r>
      <w:r w:rsidR="002E1ABC" w:rsidRPr="00C4235F">
        <w:rPr>
          <w:rStyle w:val="Emphasis"/>
          <w:rFonts w:ascii="Times New Roman" w:hAnsi="Times New Roman" w:cs="Times New Roman"/>
          <w:i w:val="0"/>
          <w:iCs w:val="0"/>
          <w:color w:val="000000"/>
          <w:bdr w:val="none" w:sz="0" w:space="0" w:color="auto" w:frame="1"/>
          <w:shd w:val="clear" w:color="auto" w:fill="FFFFFF"/>
        </w:rPr>
        <w:t>.</w:t>
      </w:r>
    </w:p>
    <w:p w14:paraId="55C0FF40" w14:textId="7ACA0A71" w:rsidR="00001258" w:rsidRPr="00001258" w:rsidRDefault="00001258" w:rsidP="00C4235F">
      <w:pPr>
        <w:pStyle w:val="Heading4"/>
      </w:pPr>
      <w:r>
        <w:lastRenderedPageBreak/>
        <w:t>S</w:t>
      </w:r>
      <w:r w:rsidRPr="00001258">
        <w:t xml:space="preserve">uggested Pathway </w:t>
      </w:r>
      <w:r w:rsidR="00B01579">
        <w:t>for Chemical Engineering Core:</w:t>
      </w:r>
    </w:p>
    <w:p w14:paraId="680D14B0" w14:textId="58540A6F" w:rsidR="00001258" w:rsidRPr="002E1ABC" w:rsidRDefault="00B01579" w:rsidP="00C4235F">
      <w:r w:rsidRPr="002E1ABC">
        <w:t>D</w:t>
      </w:r>
      <w:r w:rsidR="00001258" w:rsidRPr="002E1ABC">
        <w:t>ue to the layout of prerequisites and offerings, students should follow this outline</w:t>
      </w:r>
      <w:r w:rsidRPr="002E1ABC">
        <w:t xml:space="preserve"> </w:t>
      </w:r>
      <w:r w:rsidR="00001258" w:rsidRPr="002E1ABC">
        <w:t>to graduate in four</w:t>
      </w:r>
      <w:r w:rsidRPr="002E1ABC">
        <w:t xml:space="preserve"> </w:t>
      </w:r>
      <w:r w:rsidR="00001258" w:rsidRPr="002E1ABC">
        <w:t>year</w:t>
      </w:r>
      <w:r w:rsidRPr="002E1ABC">
        <w:t>s.</w:t>
      </w:r>
      <w:r w:rsidR="00001258" w:rsidRPr="002E1ABC">
        <w:t xml:space="preserve"> Deviating from this pathway, or not meeting </w:t>
      </w:r>
      <w:r w:rsidRPr="002E1ABC">
        <w:t xml:space="preserve">minimum </w:t>
      </w:r>
      <w:r w:rsidR="00001258" w:rsidRPr="002E1ABC">
        <w:t xml:space="preserve">course grade requirements </w:t>
      </w:r>
      <w:r w:rsidRPr="002E1ABC">
        <w:t xml:space="preserve">may require repeating a course(s) and </w:t>
      </w:r>
      <w:r w:rsidR="00001258" w:rsidRPr="002E1ABC">
        <w:t xml:space="preserve">can result in </w:t>
      </w:r>
      <w:r w:rsidRPr="002E1ABC">
        <w:t xml:space="preserve">delaying graduation. </w:t>
      </w:r>
    </w:p>
    <w:p w14:paraId="58DF86FE" w14:textId="77777777" w:rsidR="00001258" w:rsidRPr="002E1ABC" w:rsidRDefault="00001258" w:rsidP="002E1ABC">
      <w:pPr>
        <w:spacing w:after="0" w:line="240" w:lineRule="auto"/>
        <w:ind w:left="360"/>
        <w:rPr>
          <w:rFonts w:ascii="Times New Roman" w:hAnsi="Times New Roman" w:cs="Times New Roman"/>
          <w:szCs w:val="24"/>
        </w:rPr>
      </w:pPr>
    </w:p>
    <w:tbl>
      <w:tblPr>
        <w:tblStyle w:val="TableGrid"/>
        <w:tblW w:w="0" w:type="auto"/>
        <w:jc w:val="center"/>
        <w:tblLook w:val="04A0" w:firstRow="1" w:lastRow="0" w:firstColumn="1" w:lastColumn="0" w:noHBand="0" w:noVBand="1"/>
      </w:tblPr>
      <w:tblGrid>
        <w:gridCol w:w="2975"/>
        <w:gridCol w:w="3145"/>
      </w:tblGrid>
      <w:tr w:rsidR="00001258" w14:paraId="417DB16D" w14:textId="77777777" w:rsidTr="00FF3D65">
        <w:trPr>
          <w:jc w:val="center"/>
        </w:trPr>
        <w:tc>
          <w:tcPr>
            <w:tcW w:w="2975" w:type="dxa"/>
            <w:tcBorders>
              <w:top w:val="single" w:sz="12" w:space="0" w:color="auto"/>
              <w:left w:val="single" w:sz="12" w:space="0" w:color="auto"/>
              <w:bottom w:val="single" w:sz="12" w:space="0" w:color="auto"/>
              <w:right w:val="single" w:sz="12" w:space="0" w:color="auto"/>
            </w:tcBorders>
            <w:shd w:val="clear" w:color="auto" w:fill="8E6F3E"/>
          </w:tcPr>
          <w:p w14:paraId="124A9D10" w14:textId="77777777" w:rsidR="00001258" w:rsidRPr="0030013B" w:rsidRDefault="00001258" w:rsidP="00FF3D65">
            <w:pPr>
              <w:jc w:val="center"/>
              <w:rPr>
                <w:rFonts w:ascii="Times New Roman" w:hAnsi="Times New Roman" w:cs="Times New Roman"/>
                <w:b/>
                <w:color w:val="FFFFFF" w:themeColor="background1"/>
                <w:sz w:val="24"/>
                <w:szCs w:val="24"/>
              </w:rPr>
            </w:pPr>
            <w:r w:rsidRPr="0030013B">
              <w:rPr>
                <w:rFonts w:ascii="Times New Roman" w:hAnsi="Times New Roman" w:cs="Times New Roman"/>
                <w:b/>
                <w:color w:val="FFFFFF" w:themeColor="background1"/>
                <w:sz w:val="24"/>
                <w:szCs w:val="24"/>
              </w:rPr>
              <w:t xml:space="preserve">FALL          </w:t>
            </w:r>
            <w:r>
              <w:rPr>
                <w:rFonts w:ascii="Times New Roman" w:hAnsi="Times New Roman" w:cs="Times New Roman"/>
                <w:b/>
                <w:color w:val="FFFFFF" w:themeColor="background1"/>
                <w:sz w:val="24"/>
                <w:szCs w:val="24"/>
              </w:rPr>
              <w:t xml:space="preserve">  </w:t>
            </w:r>
            <w:r w:rsidRPr="0030013B">
              <w:rPr>
                <w:rFonts w:ascii="Times New Roman" w:hAnsi="Times New Roman" w:cs="Times New Roman"/>
                <w:b/>
                <w:color w:val="FFFFFF" w:themeColor="background1"/>
                <w:sz w:val="24"/>
                <w:szCs w:val="24"/>
              </w:rPr>
              <w:t>Year</w:t>
            </w:r>
            <w:r>
              <w:rPr>
                <w:rFonts w:ascii="Times New Roman" w:hAnsi="Times New Roman" w:cs="Times New Roman"/>
                <w:b/>
                <w:color w:val="FFFFFF" w:themeColor="background1"/>
                <w:sz w:val="24"/>
                <w:szCs w:val="24"/>
              </w:rPr>
              <w:t>: 2</w:t>
            </w:r>
          </w:p>
        </w:tc>
        <w:tc>
          <w:tcPr>
            <w:tcW w:w="3145" w:type="dxa"/>
            <w:tcBorders>
              <w:top w:val="single" w:sz="12" w:space="0" w:color="auto"/>
              <w:left w:val="single" w:sz="12" w:space="0" w:color="auto"/>
              <w:bottom w:val="single" w:sz="12" w:space="0" w:color="auto"/>
              <w:right w:val="single" w:sz="12" w:space="0" w:color="auto"/>
            </w:tcBorders>
            <w:shd w:val="clear" w:color="auto" w:fill="8E6F3E"/>
          </w:tcPr>
          <w:p w14:paraId="537819AC" w14:textId="77777777" w:rsidR="00001258" w:rsidRPr="0030013B" w:rsidRDefault="00001258" w:rsidP="00FF3D65">
            <w:pPr>
              <w:jc w:val="center"/>
              <w:rPr>
                <w:rFonts w:ascii="Times New Roman" w:hAnsi="Times New Roman" w:cs="Times New Roman"/>
                <w:b/>
                <w:color w:val="FFFFFF" w:themeColor="background1"/>
                <w:sz w:val="24"/>
                <w:szCs w:val="24"/>
              </w:rPr>
            </w:pPr>
            <w:r w:rsidRPr="0030013B">
              <w:rPr>
                <w:rFonts w:ascii="Times New Roman" w:hAnsi="Times New Roman" w:cs="Times New Roman"/>
                <w:b/>
                <w:color w:val="FFFFFF" w:themeColor="background1"/>
                <w:sz w:val="24"/>
                <w:szCs w:val="24"/>
              </w:rPr>
              <w:t xml:space="preserve">SPRING          </w:t>
            </w:r>
            <w:r>
              <w:rPr>
                <w:rFonts w:ascii="Times New Roman" w:hAnsi="Times New Roman" w:cs="Times New Roman"/>
                <w:b/>
                <w:color w:val="FFFFFF" w:themeColor="background1"/>
                <w:sz w:val="24"/>
                <w:szCs w:val="24"/>
              </w:rPr>
              <w:t xml:space="preserve">  </w:t>
            </w:r>
            <w:r w:rsidRPr="0030013B">
              <w:rPr>
                <w:rFonts w:ascii="Times New Roman" w:hAnsi="Times New Roman" w:cs="Times New Roman"/>
                <w:b/>
                <w:color w:val="FFFFFF" w:themeColor="background1"/>
                <w:sz w:val="24"/>
                <w:szCs w:val="24"/>
              </w:rPr>
              <w:t>Year</w:t>
            </w:r>
            <w:r>
              <w:rPr>
                <w:rFonts w:ascii="Times New Roman" w:hAnsi="Times New Roman" w:cs="Times New Roman"/>
                <w:b/>
                <w:color w:val="FFFFFF" w:themeColor="background1"/>
                <w:sz w:val="24"/>
                <w:szCs w:val="24"/>
              </w:rPr>
              <w:t>: 2</w:t>
            </w:r>
          </w:p>
        </w:tc>
      </w:tr>
      <w:tr w:rsidR="00001258" w14:paraId="7F3353AD" w14:textId="77777777" w:rsidTr="00FF3D65">
        <w:trPr>
          <w:jc w:val="center"/>
        </w:trPr>
        <w:tc>
          <w:tcPr>
            <w:tcW w:w="2975" w:type="dxa"/>
            <w:tcBorders>
              <w:top w:val="single" w:sz="12" w:space="0" w:color="auto"/>
              <w:left w:val="single" w:sz="12" w:space="0" w:color="auto"/>
            </w:tcBorders>
            <w:shd w:val="clear" w:color="auto" w:fill="FFFFFF" w:themeFill="background1"/>
          </w:tcPr>
          <w:p w14:paraId="0E0C898D" w14:textId="77777777" w:rsidR="00001258" w:rsidRPr="00ED55EA" w:rsidRDefault="00001258" w:rsidP="00FF3D65">
            <w:pPr>
              <w:rPr>
                <w:rFonts w:ascii="Times New Roman" w:hAnsi="Times New Roman" w:cs="Times New Roman"/>
                <w:sz w:val="24"/>
                <w:szCs w:val="24"/>
              </w:rPr>
            </w:pPr>
            <w:r w:rsidRPr="00AE5A8A">
              <w:rPr>
                <w:rFonts w:ascii="Times New Roman" w:hAnsi="Times New Roman" w:cs="Times New Roman"/>
                <w:b/>
                <w:sz w:val="24"/>
                <w:szCs w:val="24"/>
              </w:rPr>
              <w:t>CHE 20000</w:t>
            </w:r>
            <w:r>
              <w:rPr>
                <w:rFonts w:ascii="Times New Roman" w:hAnsi="Times New Roman" w:cs="Times New Roman"/>
                <w:b/>
                <w:sz w:val="24"/>
                <w:szCs w:val="24"/>
              </w:rPr>
              <w:t xml:space="preserve"> [1]</w:t>
            </w:r>
          </w:p>
        </w:tc>
        <w:tc>
          <w:tcPr>
            <w:tcW w:w="3145" w:type="dxa"/>
            <w:tcBorders>
              <w:top w:val="single" w:sz="12" w:space="0" w:color="auto"/>
              <w:right w:val="single" w:sz="12" w:space="0" w:color="auto"/>
            </w:tcBorders>
          </w:tcPr>
          <w:p w14:paraId="1205AFBB" w14:textId="77777777" w:rsidR="00001258" w:rsidRPr="00C543DF" w:rsidRDefault="00001258" w:rsidP="00FF3D65">
            <w:pPr>
              <w:rPr>
                <w:rFonts w:ascii="Times New Roman" w:hAnsi="Times New Roman" w:cs="Times New Roman"/>
                <w:b/>
                <w:sz w:val="24"/>
                <w:szCs w:val="24"/>
              </w:rPr>
            </w:pPr>
            <w:r w:rsidRPr="00C543DF">
              <w:rPr>
                <w:rFonts w:ascii="Times New Roman" w:hAnsi="Times New Roman" w:cs="Times New Roman"/>
                <w:b/>
                <w:sz w:val="24"/>
                <w:szCs w:val="24"/>
              </w:rPr>
              <w:t>CHE 21100</w:t>
            </w:r>
            <w:r>
              <w:rPr>
                <w:rFonts w:ascii="Times New Roman" w:hAnsi="Times New Roman" w:cs="Times New Roman"/>
                <w:b/>
                <w:sz w:val="24"/>
                <w:szCs w:val="24"/>
              </w:rPr>
              <w:t xml:space="preserve"> [4]</w:t>
            </w:r>
          </w:p>
        </w:tc>
      </w:tr>
      <w:tr w:rsidR="00001258" w14:paraId="0C580545" w14:textId="77777777" w:rsidTr="00FF3D65">
        <w:trPr>
          <w:jc w:val="center"/>
        </w:trPr>
        <w:tc>
          <w:tcPr>
            <w:tcW w:w="2975" w:type="dxa"/>
            <w:tcBorders>
              <w:left w:val="single" w:sz="12" w:space="0" w:color="auto"/>
              <w:bottom w:val="single" w:sz="12" w:space="0" w:color="auto"/>
            </w:tcBorders>
          </w:tcPr>
          <w:p w14:paraId="6F1DFD45" w14:textId="77777777" w:rsidR="00001258" w:rsidRPr="00C543DF" w:rsidRDefault="00001258" w:rsidP="00FF3D65">
            <w:pPr>
              <w:rPr>
                <w:rFonts w:ascii="Times New Roman" w:hAnsi="Times New Roman" w:cs="Times New Roman"/>
                <w:b/>
                <w:sz w:val="24"/>
                <w:szCs w:val="24"/>
              </w:rPr>
            </w:pPr>
            <w:r w:rsidRPr="00C543DF">
              <w:rPr>
                <w:rFonts w:ascii="Times New Roman" w:hAnsi="Times New Roman" w:cs="Times New Roman"/>
                <w:b/>
                <w:color w:val="C00000"/>
                <w:sz w:val="24"/>
                <w:szCs w:val="24"/>
              </w:rPr>
              <w:t>CHE 20500</w:t>
            </w:r>
            <w:r>
              <w:rPr>
                <w:rFonts w:ascii="Times New Roman" w:hAnsi="Times New Roman" w:cs="Times New Roman"/>
                <w:b/>
                <w:color w:val="C00000"/>
                <w:sz w:val="24"/>
                <w:szCs w:val="24"/>
              </w:rPr>
              <w:t xml:space="preserve"> [4]</w:t>
            </w:r>
          </w:p>
        </w:tc>
        <w:tc>
          <w:tcPr>
            <w:tcW w:w="3145" w:type="dxa"/>
            <w:tcBorders>
              <w:bottom w:val="single" w:sz="12" w:space="0" w:color="auto"/>
              <w:right w:val="single" w:sz="12" w:space="0" w:color="auto"/>
            </w:tcBorders>
          </w:tcPr>
          <w:p w14:paraId="6C8A2FC8" w14:textId="77777777" w:rsidR="00001258" w:rsidRPr="00C543DF" w:rsidRDefault="00001258" w:rsidP="00FF3D65">
            <w:pPr>
              <w:rPr>
                <w:rFonts w:ascii="Times New Roman" w:hAnsi="Times New Roman" w:cs="Times New Roman"/>
                <w:b/>
                <w:sz w:val="24"/>
                <w:szCs w:val="24"/>
              </w:rPr>
            </w:pPr>
            <w:r w:rsidRPr="00C543DF">
              <w:rPr>
                <w:rFonts w:ascii="Times New Roman" w:hAnsi="Times New Roman" w:cs="Times New Roman"/>
                <w:b/>
                <w:sz w:val="24"/>
                <w:szCs w:val="24"/>
              </w:rPr>
              <w:t>CHE 32000</w:t>
            </w:r>
            <w:r>
              <w:rPr>
                <w:rFonts w:ascii="Times New Roman" w:hAnsi="Times New Roman" w:cs="Times New Roman"/>
                <w:b/>
                <w:sz w:val="24"/>
                <w:szCs w:val="24"/>
              </w:rPr>
              <w:t xml:space="preserve"> [3]</w:t>
            </w:r>
          </w:p>
        </w:tc>
      </w:tr>
      <w:tr w:rsidR="00001258" w14:paraId="3F882EF2" w14:textId="77777777" w:rsidTr="00FF3D65">
        <w:trPr>
          <w:jc w:val="center"/>
        </w:trPr>
        <w:tc>
          <w:tcPr>
            <w:tcW w:w="2975" w:type="dxa"/>
            <w:tcBorders>
              <w:top w:val="single" w:sz="12" w:space="0" w:color="auto"/>
              <w:left w:val="single" w:sz="12" w:space="0" w:color="auto"/>
              <w:bottom w:val="single" w:sz="12" w:space="0" w:color="auto"/>
              <w:right w:val="single" w:sz="12" w:space="0" w:color="auto"/>
            </w:tcBorders>
            <w:shd w:val="clear" w:color="auto" w:fill="8E6F3E"/>
          </w:tcPr>
          <w:p w14:paraId="27CED40D" w14:textId="77777777" w:rsidR="00001258" w:rsidRPr="0030013B" w:rsidRDefault="00001258" w:rsidP="00FF3D65">
            <w:pPr>
              <w:jc w:val="center"/>
              <w:rPr>
                <w:rFonts w:ascii="Times New Roman" w:hAnsi="Times New Roman" w:cs="Times New Roman"/>
                <w:b/>
                <w:color w:val="FFFFFF" w:themeColor="background1"/>
                <w:sz w:val="24"/>
                <w:szCs w:val="24"/>
              </w:rPr>
            </w:pPr>
            <w:r w:rsidRPr="0030013B">
              <w:rPr>
                <w:rFonts w:ascii="Times New Roman" w:hAnsi="Times New Roman" w:cs="Times New Roman"/>
                <w:b/>
                <w:color w:val="FFFFFF" w:themeColor="background1"/>
                <w:sz w:val="24"/>
                <w:szCs w:val="24"/>
              </w:rPr>
              <w:t xml:space="preserve">FALL          </w:t>
            </w:r>
            <w:r>
              <w:rPr>
                <w:rFonts w:ascii="Times New Roman" w:hAnsi="Times New Roman" w:cs="Times New Roman"/>
                <w:b/>
                <w:color w:val="FFFFFF" w:themeColor="background1"/>
                <w:sz w:val="24"/>
                <w:szCs w:val="24"/>
              </w:rPr>
              <w:t xml:space="preserve">  </w:t>
            </w:r>
            <w:r w:rsidRPr="0030013B">
              <w:rPr>
                <w:rFonts w:ascii="Times New Roman" w:hAnsi="Times New Roman" w:cs="Times New Roman"/>
                <w:b/>
                <w:color w:val="FFFFFF" w:themeColor="background1"/>
                <w:sz w:val="24"/>
                <w:szCs w:val="24"/>
              </w:rPr>
              <w:t>Year</w:t>
            </w:r>
            <w:r>
              <w:rPr>
                <w:rFonts w:ascii="Times New Roman" w:hAnsi="Times New Roman" w:cs="Times New Roman"/>
                <w:b/>
                <w:color w:val="FFFFFF" w:themeColor="background1"/>
                <w:sz w:val="24"/>
                <w:szCs w:val="24"/>
              </w:rPr>
              <w:t>: 3</w:t>
            </w:r>
          </w:p>
        </w:tc>
        <w:tc>
          <w:tcPr>
            <w:tcW w:w="3145" w:type="dxa"/>
            <w:tcBorders>
              <w:top w:val="single" w:sz="12" w:space="0" w:color="auto"/>
              <w:left w:val="single" w:sz="12" w:space="0" w:color="auto"/>
              <w:bottom w:val="single" w:sz="12" w:space="0" w:color="auto"/>
              <w:right w:val="single" w:sz="12" w:space="0" w:color="auto"/>
            </w:tcBorders>
            <w:shd w:val="clear" w:color="auto" w:fill="8E6F3E"/>
          </w:tcPr>
          <w:p w14:paraId="44A9C21A" w14:textId="77777777" w:rsidR="00001258" w:rsidRPr="0030013B" w:rsidRDefault="00001258" w:rsidP="00FF3D65">
            <w:pPr>
              <w:jc w:val="center"/>
              <w:rPr>
                <w:rFonts w:ascii="Times New Roman" w:hAnsi="Times New Roman" w:cs="Times New Roman"/>
                <w:b/>
                <w:color w:val="FFFFFF" w:themeColor="background1"/>
                <w:sz w:val="24"/>
                <w:szCs w:val="24"/>
              </w:rPr>
            </w:pPr>
            <w:r w:rsidRPr="0030013B">
              <w:rPr>
                <w:rFonts w:ascii="Times New Roman" w:hAnsi="Times New Roman" w:cs="Times New Roman"/>
                <w:b/>
                <w:color w:val="FFFFFF" w:themeColor="background1"/>
                <w:sz w:val="24"/>
                <w:szCs w:val="24"/>
              </w:rPr>
              <w:t xml:space="preserve">SPRING          </w:t>
            </w:r>
            <w:r>
              <w:rPr>
                <w:rFonts w:ascii="Times New Roman" w:hAnsi="Times New Roman" w:cs="Times New Roman"/>
                <w:b/>
                <w:color w:val="FFFFFF" w:themeColor="background1"/>
                <w:sz w:val="24"/>
                <w:szCs w:val="24"/>
              </w:rPr>
              <w:t xml:space="preserve">  </w:t>
            </w:r>
            <w:r w:rsidRPr="0030013B">
              <w:rPr>
                <w:rFonts w:ascii="Times New Roman" w:hAnsi="Times New Roman" w:cs="Times New Roman"/>
                <w:b/>
                <w:color w:val="FFFFFF" w:themeColor="background1"/>
                <w:sz w:val="24"/>
                <w:szCs w:val="24"/>
              </w:rPr>
              <w:t>Year</w:t>
            </w:r>
            <w:r>
              <w:rPr>
                <w:rFonts w:ascii="Times New Roman" w:hAnsi="Times New Roman" w:cs="Times New Roman"/>
                <w:b/>
                <w:color w:val="FFFFFF" w:themeColor="background1"/>
                <w:sz w:val="24"/>
                <w:szCs w:val="24"/>
              </w:rPr>
              <w:t>: 3</w:t>
            </w:r>
          </w:p>
        </w:tc>
      </w:tr>
      <w:tr w:rsidR="00001258" w14:paraId="5C9F260B" w14:textId="77777777" w:rsidTr="00FF3D65">
        <w:trPr>
          <w:jc w:val="center"/>
        </w:trPr>
        <w:tc>
          <w:tcPr>
            <w:tcW w:w="2975" w:type="dxa"/>
            <w:tcBorders>
              <w:top w:val="single" w:sz="12" w:space="0" w:color="auto"/>
              <w:left w:val="single" w:sz="12" w:space="0" w:color="auto"/>
            </w:tcBorders>
          </w:tcPr>
          <w:p w14:paraId="667DC909" w14:textId="77777777" w:rsidR="00001258" w:rsidRPr="00C543DF" w:rsidRDefault="00001258" w:rsidP="00FF3D65">
            <w:pPr>
              <w:rPr>
                <w:rFonts w:ascii="Times New Roman" w:hAnsi="Times New Roman" w:cs="Times New Roman"/>
                <w:b/>
                <w:sz w:val="24"/>
                <w:szCs w:val="24"/>
              </w:rPr>
            </w:pPr>
            <w:r w:rsidRPr="00C543DF">
              <w:rPr>
                <w:rFonts w:ascii="Times New Roman" w:hAnsi="Times New Roman" w:cs="Times New Roman"/>
                <w:b/>
                <w:sz w:val="24"/>
                <w:szCs w:val="24"/>
              </w:rPr>
              <w:t>CHE 30600</w:t>
            </w:r>
            <w:r>
              <w:rPr>
                <w:rFonts w:ascii="Times New Roman" w:hAnsi="Times New Roman" w:cs="Times New Roman"/>
                <w:b/>
                <w:sz w:val="24"/>
                <w:szCs w:val="24"/>
              </w:rPr>
              <w:t xml:space="preserve"> [3]</w:t>
            </w:r>
          </w:p>
        </w:tc>
        <w:tc>
          <w:tcPr>
            <w:tcW w:w="3145" w:type="dxa"/>
            <w:tcBorders>
              <w:top w:val="single" w:sz="12" w:space="0" w:color="auto"/>
              <w:right w:val="single" w:sz="12" w:space="0" w:color="auto"/>
            </w:tcBorders>
            <w:shd w:val="clear" w:color="auto" w:fill="FFFFFF" w:themeFill="background1"/>
          </w:tcPr>
          <w:p w14:paraId="02965748" w14:textId="77777777" w:rsidR="00001258" w:rsidRPr="00653C13" w:rsidRDefault="00001258" w:rsidP="00FF3D65">
            <w:pPr>
              <w:rPr>
                <w:rFonts w:ascii="Times New Roman" w:hAnsi="Times New Roman" w:cs="Times New Roman"/>
                <w:color w:val="33CC33"/>
                <w:sz w:val="24"/>
                <w:szCs w:val="24"/>
              </w:rPr>
            </w:pPr>
            <w:r w:rsidRPr="00155493">
              <w:rPr>
                <w:rFonts w:ascii="Times New Roman" w:hAnsi="Times New Roman" w:cs="Times New Roman"/>
                <w:b/>
                <w:sz w:val="24"/>
                <w:szCs w:val="24"/>
              </w:rPr>
              <w:t>C</w:t>
            </w:r>
            <w:r>
              <w:rPr>
                <w:rFonts w:ascii="Times New Roman" w:hAnsi="Times New Roman" w:cs="Times New Roman"/>
                <w:b/>
                <w:sz w:val="24"/>
                <w:szCs w:val="24"/>
              </w:rPr>
              <w:t>HE 30000 [1]</w:t>
            </w:r>
          </w:p>
        </w:tc>
      </w:tr>
      <w:tr w:rsidR="00001258" w14:paraId="27DBD35C" w14:textId="77777777" w:rsidTr="00FF3D65">
        <w:trPr>
          <w:jc w:val="center"/>
        </w:trPr>
        <w:tc>
          <w:tcPr>
            <w:tcW w:w="2975" w:type="dxa"/>
            <w:tcBorders>
              <w:left w:val="single" w:sz="12" w:space="0" w:color="auto"/>
            </w:tcBorders>
          </w:tcPr>
          <w:p w14:paraId="60835960" w14:textId="77777777" w:rsidR="00001258" w:rsidRPr="00C543DF" w:rsidRDefault="00001258" w:rsidP="00FF3D65">
            <w:pPr>
              <w:rPr>
                <w:rFonts w:ascii="Times New Roman" w:hAnsi="Times New Roman" w:cs="Times New Roman"/>
                <w:b/>
                <w:sz w:val="24"/>
                <w:szCs w:val="24"/>
              </w:rPr>
            </w:pPr>
            <w:r w:rsidRPr="00C543DF">
              <w:rPr>
                <w:rFonts w:ascii="Times New Roman" w:hAnsi="Times New Roman" w:cs="Times New Roman"/>
                <w:b/>
                <w:sz w:val="24"/>
                <w:szCs w:val="24"/>
              </w:rPr>
              <w:t>CHE 37700</w:t>
            </w:r>
            <w:r>
              <w:rPr>
                <w:rFonts w:ascii="Times New Roman" w:hAnsi="Times New Roman" w:cs="Times New Roman"/>
                <w:b/>
                <w:sz w:val="24"/>
                <w:szCs w:val="24"/>
              </w:rPr>
              <w:t xml:space="preserve"> [4]</w:t>
            </w:r>
          </w:p>
        </w:tc>
        <w:tc>
          <w:tcPr>
            <w:tcW w:w="3145" w:type="dxa"/>
            <w:tcBorders>
              <w:right w:val="single" w:sz="12" w:space="0" w:color="auto"/>
            </w:tcBorders>
          </w:tcPr>
          <w:p w14:paraId="2A089F81" w14:textId="77777777" w:rsidR="00001258" w:rsidRPr="00C543DF" w:rsidRDefault="00001258" w:rsidP="00FF3D65">
            <w:pPr>
              <w:rPr>
                <w:rFonts w:ascii="Times New Roman" w:hAnsi="Times New Roman" w:cs="Times New Roman"/>
                <w:b/>
                <w:sz w:val="24"/>
                <w:szCs w:val="24"/>
              </w:rPr>
            </w:pPr>
            <w:r w:rsidRPr="00C543DF">
              <w:rPr>
                <w:rFonts w:ascii="Times New Roman" w:hAnsi="Times New Roman" w:cs="Times New Roman"/>
                <w:b/>
                <w:sz w:val="24"/>
                <w:szCs w:val="24"/>
              </w:rPr>
              <w:t>CHE 34800</w:t>
            </w:r>
            <w:r>
              <w:rPr>
                <w:rFonts w:ascii="Times New Roman" w:hAnsi="Times New Roman" w:cs="Times New Roman"/>
                <w:b/>
                <w:sz w:val="24"/>
                <w:szCs w:val="24"/>
              </w:rPr>
              <w:t xml:space="preserve"> [4]</w:t>
            </w:r>
          </w:p>
        </w:tc>
      </w:tr>
      <w:tr w:rsidR="00001258" w14:paraId="61EEB1FE" w14:textId="77777777" w:rsidTr="00FF3D65">
        <w:trPr>
          <w:jc w:val="center"/>
        </w:trPr>
        <w:tc>
          <w:tcPr>
            <w:tcW w:w="2975" w:type="dxa"/>
            <w:tcBorders>
              <w:left w:val="single" w:sz="12" w:space="0" w:color="auto"/>
              <w:bottom w:val="single" w:sz="12" w:space="0" w:color="auto"/>
            </w:tcBorders>
          </w:tcPr>
          <w:p w14:paraId="37482C71" w14:textId="77777777" w:rsidR="00001258" w:rsidRPr="00ED55EA" w:rsidRDefault="00001258" w:rsidP="00FF3D65">
            <w:pPr>
              <w:rPr>
                <w:rFonts w:ascii="Times New Roman" w:hAnsi="Times New Roman" w:cs="Times New Roman"/>
                <w:sz w:val="24"/>
                <w:szCs w:val="24"/>
              </w:rPr>
            </w:pPr>
          </w:p>
        </w:tc>
        <w:tc>
          <w:tcPr>
            <w:tcW w:w="3145" w:type="dxa"/>
            <w:tcBorders>
              <w:bottom w:val="single" w:sz="12" w:space="0" w:color="auto"/>
              <w:right w:val="single" w:sz="12" w:space="0" w:color="auto"/>
            </w:tcBorders>
          </w:tcPr>
          <w:p w14:paraId="66DDB17B" w14:textId="77777777" w:rsidR="00001258" w:rsidRPr="00C543DF" w:rsidRDefault="00001258" w:rsidP="00FF3D65">
            <w:pPr>
              <w:rPr>
                <w:rFonts w:ascii="Times New Roman" w:hAnsi="Times New Roman" w:cs="Times New Roman"/>
                <w:b/>
                <w:sz w:val="24"/>
                <w:szCs w:val="24"/>
              </w:rPr>
            </w:pPr>
            <w:r w:rsidRPr="00C543DF">
              <w:rPr>
                <w:rFonts w:ascii="Times New Roman" w:hAnsi="Times New Roman" w:cs="Times New Roman"/>
                <w:b/>
                <w:sz w:val="24"/>
                <w:szCs w:val="24"/>
              </w:rPr>
              <w:t>CHE 37800</w:t>
            </w:r>
            <w:r>
              <w:rPr>
                <w:rFonts w:ascii="Times New Roman" w:hAnsi="Times New Roman" w:cs="Times New Roman"/>
                <w:b/>
                <w:sz w:val="24"/>
                <w:szCs w:val="24"/>
              </w:rPr>
              <w:t xml:space="preserve"> [4]</w:t>
            </w:r>
          </w:p>
        </w:tc>
      </w:tr>
      <w:tr w:rsidR="00001258" w14:paraId="0F5FE446" w14:textId="77777777" w:rsidTr="00FF3D65">
        <w:trPr>
          <w:jc w:val="center"/>
        </w:trPr>
        <w:tc>
          <w:tcPr>
            <w:tcW w:w="2975" w:type="dxa"/>
            <w:tcBorders>
              <w:top w:val="single" w:sz="12" w:space="0" w:color="auto"/>
              <w:left w:val="single" w:sz="12" w:space="0" w:color="auto"/>
              <w:bottom w:val="single" w:sz="12" w:space="0" w:color="auto"/>
              <w:right w:val="single" w:sz="12" w:space="0" w:color="auto"/>
            </w:tcBorders>
            <w:shd w:val="clear" w:color="auto" w:fill="8E6F3E"/>
          </w:tcPr>
          <w:p w14:paraId="1D2F5636" w14:textId="77777777" w:rsidR="00001258" w:rsidRPr="0030013B" w:rsidRDefault="00001258" w:rsidP="00FF3D65">
            <w:pPr>
              <w:jc w:val="center"/>
              <w:rPr>
                <w:rFonts w:ascii="Times New Roman" w:hAnsi="Times New Roman" w:cs="Times New Roman"/>
                <w:b/>
                <w:color w:val="FFFFFF" w:themeColor="background1"/>
                <w:sz w:val="24"/>
                <w:szCs w:val="24"/>
              </w:rPr>
            </w:pPr>
            <w:r w:rsidRPr="0030013B">
              <w:rPr>
                <w:rFonts w:ascii="Times New Roman" w:hAnsi="Times New Roman" w:cs="Times New Roman"/>
                <w:b/>
                <w:color w:val="FFFFFF" w:themeColor="background1"/>
                <w:sz w:val="24"/>
                <w:szCs w:val="24"/>
              </w:rPr>
              <w:t xml:space="preserve">FALL          </w:t>
            </w:r>
            <w:r>
              <w:rPr>
                <w:rFonts w:ascii="Times New Roman" w:hAnsi="Times New Roman" w:cs="Times New Roman"/>
                <w:b/>
                <w:color w:val="FFFFFF" w:themeColor="background1"/>
                <w:sz w:val="24"/>
                <w:szCs w:val="24"/>
              </w:rPr>
              <w:t xml:space="preserve">  </w:t>
            </w:r>
            <w:r w:rsidRPr="0030013B">
              <w:rPr>
                <w:rFonts w:ascii="Times New Roman" w:hAnsi="Times New Roman" w:cs="Times New Roman"/>
                <w:b/>
                <w:color w:val="FFFFFF" w:themeColor="background1"/>
                <w:sz w:val="24"/>
                <w:szCs w:val="24"/>
              </w:rPr>
              <w:t>Year</w:t>
            </w:r>
            <w:r>
              <w:rPr>
                <w:rFonts w:ascii="Times New Roman" w:hAnsi="Times New Roman" w:cs="Times New Roman"/>
                <w:b/>
                <w:color w:val="FFFFFF" w:themeColor="background1"/>
                <w:sz w:val="24"/>
                <w:szCs w:val="24"/>
              </w:rPr>
              <w:t>: 4</w:t>
            </w:r>
          </w:p>
        </w:tc>
        <w:tc>
          <w:tcPr>
            <w:tcW w:w="3145" w:type="dxa"/>
            <w:tcBorders>
              <w:top w:val="single" w:sz="12" w:space="0" w:color="auto"/>
              <w:left w:val="single" w:sz="12" w:space="0" w:color="auto"/>
              <w:bottom w:val="single" w:sz="12" w:space="0" w:color="auto"/>
              <w:right w:val="single" w:sz="12" w:space="0" w:color="auto"/>
            </w:tcBorders>
            <w:shd w:val="clear" w:color="auto" w:fill="8E6F3E"/>
          </w:tcPr>
          <w:p w14:paraId="3C0B0F8A" w14:textId="77777777" w:rsidR="00001258" w:rsidRPr="0030013B" w:rsidRDefault="00001258" w:rsidP="00FF3D65">
            <w:pPr>
              <w:jc w:val="center"/>
              <w:rPr>
                <w:rFonts w:ascii="Times New Roman" w:hAnsi="Times New Roman" w:cs="Times New Roman"/>
                <w:b/>
                <w:color w:val="FFFFFF" w:themeColor="background1"/>
                <w:sz w:val="24"/>
                <w:szCs w:val="24"/>
              </w:rPr>
            </w:pPr>
            <w:r w:rsidRPr="0030013B">
              <w:rPr>
                <w:rFonts w:ascii="Times New Roman" w:hAnsi="Times New Roman" w:cs="Times New Roman"/>
                <w:b/>
                <w:color w:val="FFFFFF" w:themeColor="background1"/>
                <w:sz w:val="24"/>
                <w:szCs w:val="24"/>
              </w:rPr>
              <w:t xml:space="preserve">SPRING          </w:t>
            </w:r>
            <w:r>
              <w:rPr>
                <w:rFonts w:ascii="Times New Roman" w:hAnsi="Times New Roman" w:cs="Times New Roman"/>
                <w:b/>
                <w:color w:val="FFFFFF" w:themeColor="background1"/>
                <w:sz w:val="24"/>
                <w:szCs w:val="24"/>
              </w:rPr>
              <w:t xml:space="preserve">  </w:t>
            </w:r>
            <w:r w:rsidRPr="0030013B">
              <w:rPr>
                <w:rFonts w:ascii="Times New Roman" w:hAnsi="Times New Roman" w:cs="Times New Roman"/>
                <w:b/>
                <w:color w:val="FFFFFF" w:themeColor="background1"/>
                <w:sz w:val="24"/>
                <w:szCs w:val="24"/>
              </w:rPr>
              <w:t>Year</w:t>
            </w:r>
            <w:r>
              <w:rPr>
                <w:rFonts w:ascii="Times New Roman" w:hAnsi="Times New Roman" w:cs="Times New Roman"/>
                <w:b/>
                <w:color w:val="FFFFFF" w:themeColor="background1"/>
                <w:sz w:val="24"/>
                <w:szCs w:val="24"/>
              </w:rPr>
              <w:t>: 4</w:t>
            </w:r>
          </w:p>
        </w:tc>
      </w:tr>
      <w:tr w:rsidR="00001258" w14:paraId="3F07BD2D" w14:textId="77777777" w:rsidTr="00FF3D65">
        <w:trPr>
          <w:jc w:val="center"/>
        </w:trPr>
        <w:tc>
          <w:tcPr>
            <w:tcW w:w="2975" w:type="dxa"/>
            <w:tcBorders>
              <w:top w:val="single" w:sz="12" w:space="0" w:color="auto"/>
              <w:left w:val="single" w:sz="12" w:space="0" w:color="auto"/>
            </w:tcBorders>
            <w:shd w:val="clear" w:color="auto" w:fill="FFFFFF" w:themeFill="background1"/>
          </w:tcPr>
          <w:p w14:paraId="6CC4FB50" w14:textId="77777777" w:rsidR="00001258" w:rsidRPr="0030013B" w:rsidRDefault="00001258" w:rsidP="00FF3D65">
            <w:pPr>
              <w:rPr>
                <w:rFonts w:ascii="Times New Roman" w:hAnsi="Times New Roman" w:cs="Times New Roman"/>
                <w:color w:val="0070C0"/>
                <w:sz w:val="24"/>
                <w:szCs w:val="24"/>
              </w:rPr>
            </w:pPr>
            <w:r w:rsidRPr="00155493">
              <w:rPr>
                <w:rFonts w:ascii="Times New Roman" w:hAnsi="Times New Roman" w:cs="Times New Roman"/>
                <w:b/>
                <w:sz w:val="24"/>
                <w:szCs w:val="24"/>
              </w:rPr>
              <w:t>CHE 4000</w:t>
            </w:r>
            <w:r>
              <w:rPr>
                <w:rFonts w:ascii="Times New Roman" w:hAnsi="Times New Roman" w:cs="Times New Roman"/>
                <w:b/>
                <w:sz w:val="24"/>
                <w:szCs w:val="24"/>
              </w:rPr>
              <w:t>0 [1]</w:t>
            </w:r>
          </w:p>
        </w:tc>
        <w:tc>
          <w:tcPr>
            <w:tcW w:w="3145" w:type="dxa"/>
            <w:tcBorders>
              <w:top w:val="single" w:sz="12" w:space="0" w:color="auto"/>
              <w:right w:val="single" w:sz="12" w:space="0" w:color="auto"/>
            </w:tcBorders>
          </w:tcPr>
          <w:p w14:paraId="5BEA1A81" w14:textId="77777777" w:rsidR="00001258" w:rsidRPr="00C543DF" w:rsidRDefault="00001258" w:rsidP="00FF3D65">
            <w:pPr>
              <w:rPr>
                <w:rFonts w:ascii="Times New Roman" w:hAnsi="Times New Roman" w:cs="Times New Roman"/>
                <w:b/>
                <w:sz w:val="24"/>
                <w:szCs w:val="24"/>
              </w:rPr>
            </w:pPr>
            <w:r w:rsidRPr="00C543DF">
              <w:rPr>
                <w:rFonts w:ascii="Times New Roman" w:hAnsi="Times New Roman" w:cs="Times New Roman"/>
                <w:b/>
                <w:sz w:val="24"/>
                <w:szCs w:val="24"/>
              </w:rPr>
              <w:t>CHE 45000</w:t>
            </w:r>
            <w:r>
              <w:rPr>
                <w:rFonts w:ascii="Times New Roman" w:hAnsi="Times New Roman" w:cs="Times New Roman"/>
                <w:b/>
                <w:sz w:val="24"/>
                <w:szCs w:val="24"/>
              </w:rPr>
              <w:t xml:space="preserve"> [4]</w:t>
            </w:r>
          </w:p>
        </w:tc>
      </w:tr>
      <w:tr w:rsidR="00001258" w14:paraId="50830C2B" w14:textId="77777777" w:rsidTr="00FF3D65">
        <w:trPr>
          <w:jc w:val="center"/>
        </w:trPr>
        <w:tc>
          <w:tcPr>
            <w:tcW w:w="2975" w:type="dxa"/>
            <w:tcBorders>
              <w:left w:val="single" w:sz="12" w:space="0" w:color="auto"/>
            </w:tcBorders>
            <w:shd w:val="clear" w:color="auto" w:fill="FFFFFF" w:themeFill="background1"/>
          </w:tcPr>
          <w:p w14:paraId="26F139EC" w14:textId="77777777" w:rsidR="00001258" w:rsidRPr="0030013B" w:rsidRDefault="00001258" w:rsidP="00FF3D65">
            <w:pPr>
              <w:rPr>
                <w:rFonts w:ascii="Times New Roman" w:hAnsi="Times New Roman" w:cs="Times New Roman"/>
                <w:color w:val="0070C0"/>
                <w:sz w:val="24"/>
                <w:szCs w:val="24"/>
              </w:rPr>
            </w:pPr>
            <w:r w:rsidRPr="00155493">
              <w:rPr>
                <w:rFonts w:ascii="Times New Roman" w:hAnsi="Times New Roman" w:cs="Times New Roman"/>
                <w:b/>
                <w:sz w:val="24"/>
                <w:szCs w:val="24"/>
              </w:rPr>
              <w:t>CHE 42000</w:t>
            </w:r>
            <w:r>
              <w:rPr>
                <w:rFonts w:ascii="Times New Roman" w:hAnsi="Times New Roman" w:cs="Times New Roman"/>
                <w:b/>
                <w:sz w:val="24"/>
                <w:szCs w:val="24"/>
              </w:rPr>
              <w:t xml:space="preserve"> [3]</w:t>
            </w:r>
            <w:r w:rsidRPr="00155493">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color w:val="0070C0"/>
                <w:sz w:val="24"/>
                <w:szCs w:val="24"/>
              </w:rPr>
              <w:t>F</w:t>
            </w:r>
            <w:r w:rsidRPr="0030013B">
              <w:rPr>
                <w:rFonts w:ascii="Times New Roman" w:hAnsi="Times New Roman" w:cs="Times New Roman"/>
                <w:color w:val="0070C0"/>
                <w:sz w:val="24"/>
                <w:szCs w:val="24"/>
              </w:rPr>
              <w:t>all only</w:t>
            </w:r>
            <w:r>
              <w:rPr>
                <w:rFonts w:ascii="Times New Roman" w:hAnsi="Times New Roman" w:cs="Times New Roman"/>
                <w:color w:val="0070C0"/>
                <w:sz w:val="24"/>
                <w:szCs w:val="24"/>
              </w:rPr>
              <w:t>]</w:t>
            </w:r>
          </w:p>
        </w:tc>
        <w:tc>
          <w:tcPr>
            <w:tcW w:w="3145" w:type="dxa"/>
            <w:tcBorders>
              <w:right w:val="single" w:sz="12" w:space="0" w:color="auto"/>
            </w:tcBorders>
          </w:tcPr>
          <w:p w14:paraId="0F47CCA8" w14:textId="77777777" w:rsidR="00001258" w:rsidRPr="009C723B" w:rsidRDefault="00001258" w:rsidP="00FF3D65">
            <w:pPr>
              <w:rPr>
                <w:rFonts w:ascii="Times New Roman" w:hAnsi="Times New Roman" w:cs="Times New Roman"/>
                <w:b/>
                <w:sz w:val="24"/>
                <w:szCs w:val="24"/>
              </w:rPr>
            </w:pPr>
            <w:r w:rsidRPr="009C723B">
              <w:rPr>
                <w:rFonts w:ascii="Times New Roman" w:hAnsi="Times New Roman" w:cs="Times New Roman"/>
                <w:b/>
                <w:sz w:val="24"/>
                <w:szCs w:val="24"/>
              </w:rPr>
              <w:t>CHE Selective</w:t>
            </w:r>
            <w:r>
              <w:rPr>
                <w:rFonts w:ascii="Times New Roman" w:hAnsi="Times New Roman" w:cs="Times New Roman"/>
                <w:b/>
                <w:sz w:val="24"/>
                <w:szCs w:val="24"/>
              </w:rPr>
              <w:t xml:space="preserve"> [3]</w:t>
            </w:r>
          </w:p>
        </w:tc>
      </w:tr>
      <w:tr w:rsidR="00001258" w14:paraId="26753485" w14:textId="77777777" w:rsidTr="00FF3D65">
        <w:trPr>
          <w:jc w:val="center"/>
        </w:trPr>
        <w:tc>
          <w:tcPr>
            <w:tcW w:w="2975" w:type="dxa"/>
            <w:tcBorders>
              <w:left w:val="single" w:sz="12" w:space="0" w:color="auto"/>
            </w:tcBorders>
          </w:tcPr>
          <w:p w14:paraId="4E769DDE" w14:textId="77777777" w:rsidR="00001258" w:rsidRPr="00D72810" w:rsidRDefault="00001258" w:rsidP="00FF3D65">
            <w:pPr>
              <w:rPr>
                <w:rFonts w:ascii="Times New Roman" w:hAnsi="Times New Roman" w:cs="Times New Roman"/>
                <w:b/>
                <w:sz w:val="24"/>
                <w:szCs w:val="24"/>
              </w:rPr>
            </w:pPr>
            <w:r w:rsidRPr="00D72810">
              <w:rPr>
                <w:rFonts w:ascii="Times New Roman" w:hAnsi="Times New Roman" w:cs="Times New Roman"/>
                <w:b/>
                <w:sz w:val="24"/>
                <w:szCs w:val="24"/>
              </w:rPr>
              <w:t>CHE 43500</w:t>
            </w:r>
            <w:r>
              <w:rPr>
                <w:rFonts w:ascii="Times New Roman" w:hAnsi="Times New Roman" w:cs="Times New Roman"/>
                <w:b/>
                <w:sz w:val="24"/>
                <w:szCs w:val="24"/>
              </w:rPr>
              <w:t xml:space="preserve"> [4]</w:t>
            </w:r>
          </w:p>
        </w:tc>
        <w:tc>
          <w:tcPr>
            <w:tcW w:w="3145" w:type="dxa"/>
            <w:tcBorders>
              <w:right w:val="single" w:sz="12" w:space="0" w:color="auto"/>
            </w:tcBorders>
          </w:tcPr>
          <w:p w14:paraId="37933C18" w14:textId="77777777" w:rsidR="00001258" w:rsidRPr="00ED55EA" w:rsidRDefault="00001258" w:rsidP="00FF3D65">
            <w:pPr>
              <w:rPr>
                <w:rFonts w:ascii="Times New Roman" w:hAnsi="Times New Roman" w:cs="Times New Roman"/>
                <w:sz w:val="24"/>
                <w:szCs w:val="24"/>
              </w:rPr>
            </w:pPr>
          </w:p>
        </w:tc>
      </w:tr>
      <w:tr w:rsidR="00001258" w14:paraId="3942314C" w14:textId="77777777" w:rsidTr="00FF3D65">
        <w:trPr>
          <w:jc w:val="center"/>
        </w:trPr>
        <w:tc>
          <w:tcPr>
            <w:tcW w:w="2975" w:type="dxa"/>
            <w:tcBorders>
              <w:left w:val="single" w:sz="12" w:space="0" w:color="auto"/>
              <w:bottom w:val="single" w:sz="12" w:space="0" w:color="auto"/>
            </w:tcBorders>
            <w:shd w:val="clear" w:color="auto" w:fill="FFFFFF" w:themeFill="background1"/>
          </w:tcPr>
          <w:p w14:paraId="796C96F3" w14:textId="77777777" w:rsidR="00001258" w:rsidRPr="00D72810" w:rsidRDefault="00001258" w:rsidP="00FF3D65">
            <w:pPr>
              <w:rPr>
                <w:rFonts w:ascii="Times New Roman" w:hAnsi="Times New Roman" w:cs="Times New Roman"/>
                <w:sz w:val="24"/>
                <w:szCs w:val="24"/>
              </w:rPr>
            </w:pPr>
            <w:r w:rsidRPr="00155493">
              <w:rPr>
                <w:rFonts w:ascii="Times New Roman" w:hAnsi="Times New Roman" w:cs="Times New Roman"/>
                <w:b/>
                <w:sz w:val="24"/>
                <w:szCs w:val="24"/>
              </w:rPr>
              <w:t>CHE 45600</w:t>
            </w:r>
            <w:r>
              <w:rPr>
                <w:rFonts w:ascii="Times New Roman" w:hAnsi="Times New Roman" w:cs="Times New Roman"/>
                <w:b/>
                <w:sz w:val="24"/>
                <w:szCs w:val="24"/>
              </w:rPr>
              <w:t xml:space="preserve"> [3]</w:t>
            </w:r>
            <w:r w:rsidRPr="00155493">
              <w:rPr>
                <w:rFonts w:ascii="Times New Roman" w:hAnsi="Times New Roman" w:cs="Times New Roman"/>
                <w:b/>
                <w:sz w:val="24"/>
                <w:szCs w:val="24"/>
              </w:rPr>
              <w:t xml:space="preserve">   </w:t>
            </w:r>
            <w:r w:rsidRPr="002F5ED4">
              <w:rPr>
                <w:rFonts w:ascii="Times New Roman" w:hAnsi="Times New Roman" w:cs="Times New Roman"/>
                <w:b/>
                <w:color w:val="0070C0"/>
                <w:sz w:val="24"/>
                <w:szCs w:val="24"/>
              </w:rPr>
              <w:t>[</w:t>
            </w:r>
            <w:r w:rsidRPr="002F5ED4">
              <w:rPr>
                <w:rFonts w:ascii="Times New Roman" w:hAnsi="Times New Roman" w:cs="Times New Roman"/>
                <w:color w:val="0070C0"/>
                <w:sz w:val="24"/>
                <w:szCs w:val="24"/>
              </w:rPr>
              <w:t>Fall only]</w:t>
            </w:r>
          </w:p>
        </w:tc>
        <w:tc>
          <w:tcPr>
            <w:tcW w:w="3145" w:type="dxa"/>
            <w:tcBorders>
              <w:bottom w:val="single" w:sz="12" w:space="0" w:color="auto"/>
              <w:right w:val="single" w:sz="12" w:space="0" w:color="auto"/>
            </w:tcBorders>
          </w:tcPr>
          <w:p w14:paraId="55E7D0CD" w14:textId="77777777" w:rsidR="00001258" w:rsidRPr="00ED55EA" w:rsidRDefault="00001258" w:rsidP="00FF3D65">
            <w:pPr>
              <w:rPr>
                <w:rFonts w:ascii="Times New Roman" w:hAnsi="Times New Roman" w:cs="Times New Roman"/>
                <w:sz w:val="24"/>
                <w:szCs w:val="24"/>
              </w:rPr>
            </w:pPr>
          </w:p>
        </w:tc>
      </w:tr>
    </w:tbl>
    <w:p w14:paraId="3CF26AE6" w14:textId="5A62C61C" w:rsidR="00C86EDE" w:rsidRPr="00745A83" w:rsidRDefault="001D7EA0" w:rsidP="00C4235F">
      <w:pPr>
        <w:pStyle w:val="Heading2"/>
      </w:pPr>
      <w:bookmarkStart w:id="16" w:name="_Toc114469160"/>
      <w:r w:rsidRPr="00745A83">
        <w:t>Other Departmental Course</w:t>
      </w:r>
      <w:r w:rsidR="00F322E8" w:rsidRPr="00745A83">
        <w:t xml:space="preserve"> Requirement</w:t>
      </w:r>
      <w:r w:rsidR="00EF1816" w:rsidRPr="00745A83">
        <w:t>s</w:t>
      </w:r>
      <w:r w:rsidR="00A15265" w:rsidRPr="00745A83">
        <w:t xml:space="preserve"> (84 credits)</w:t>
      </w:r>
      <w:bookmarkEnd w:id="16"/>
      <w:r w:rsidR="00A15265" w:rsidRPr="00745A83">
        <w:t xml:space="preserve"> </w:t>
      </w:r>
    </w:p>
    <w:p w14:paraId="3AFBBECA" w14:textId="1434E3EB" w:rsidR="0069010D" w:rsidRPr="009A0FB3" w:rsidRDefault="00620D8D" w:rsidP="00C4235F">
      <w:pPr>
        <w:rPr>
          <w:b/>
        </w:rPr>
      </w:pPr>
      <w:r>
        <w:t>To further</w:t>
      </w:r>
      <w:r w:rsidR="001D7EA0">
        <w:t xml:space="preserve"> </w:t>
      </w:r>
      <w:r w:rsidR="00CA575B">
        <w:t xml:space="preserve">one’s </w:t>
      </w:r>
      <w:r w:rsidR="00C336C5">
        <w:t xml:space="preserve">academic </w:t>
      </w:r>
      <w:r w:rsidR="001D7EA0">
        <w:t>breadth</w:t>
      </w:r>
      <w:r w:rsidR="00EA43C6">
        <w:t>, beyond the</w:t>
      </w:r>
      <w:r w:rsidR="00C336C5">
        <w:t>ir major</w:t>
      </w:r>
      <w:r w:rsidR="00EA43C6">
        <w:t xml:space="preserve"> technical</w:t>
      </w:r>
      <w:r w:rsidR="0063216C">
        <w:t xml:space="preserve"> </w:t>
      </w:r>
      <w:r w:rsidR="00F322E8">
        <w:t>study</w:t>
      </w:r>
      <w:r w:rsidR="0063216C">
        <w:t xml:space="preserve">, </w:t>
      </w:r>
      <w:r w:rsidR="00C336C5">
        <w:t>these</w:t>
      </w:r>
      <w:r w:rsidR="00F322E8">
        <w:t xml:space="preserve"> requirements </w:t>
      </w:r>
      <w:r w:rsidR="0063216C">
        <w:t>provide</w:t>
      </w:r>
      <w:r w:rsidR="00EA43C6">
        <w:t xml:space="preserve"> students </w:t>
      </w:r>
      <w:r w:rsidR="00C336C5">
        <w:t xml:space="preserve">with a </w:t>
      </w:r>
      <w:r w:rsidR="00CE7325">
        <w:t>holistic</w:t>
      </w:r>
      <w:r w:rsidR="0063216C">
        <w:t xml:space="preserve"> education</w:t>
      </w:r>
      <w:r w:rsidR="00E71AB4">
        <w:t xml:space="preserve"> </w:t>
      </w:r>
      <w:r w:rsidR="0063216C">
        <w:t xml:space="preserve">with </w:t>
      </w:r>
      <w:r w:rsidR="00B62475">
        <w:t xml:space="preserve">a variation of </w:t>
      </w:r>
      <w:r w:rsidR="00CE7325">
        <w:t xml:space="preserve">subjects </w:t>
      </w:r>
      <w:r w:rsidR="00C336C5">
        <w:t xml:space="preserve">in </w:t>
      </w:r>
      <w:r w:rsidR="00E71AB4">
        <w:t xml:space="preserve">providing </w:t>
      </w:r>
      <w:r w:rsidR="005B35A7">
        <w:t xml:space="preserve">foundational knowledge </w:t>
      </w:r>
      <w:r w:rsidR="0063216C">
        <w:t xml:space="preserve">support </w:t>
      </w:r>
      <w:r w:rsidR="00E71AB4">
        <w:t xml:space="preserve">for </w:t>
      </w:r>
      <w:r w:rsidR="00B62475">
        <w:t xml:space="preserve">both </w:t>
      </w:r>
      <w:r w:rsidR="0063216C">
        <w:t xml:space="preserve">major </w:t>
      </w:r>
      <w:r w:rsidR="005B35A7">
        <w:t>coursework</w:t>
      </w:r>
      <w:r w:rsidR="00E71AB4">
        <w:t xml:space="preserve"> </w:t>
      </w:r>
      <w:r w:rsidR="00CE7325">
        <w:t xml:space="preserve">and </w:t>
      </w:r>
      <w:r w:rsidR="00E71AB4">
        <w:t xml:space="preserve">future </w:t>
      </w:r>
      <w:r w:rsidR="00CE7325">
        <w:t>collaboration encounters in industry.</w:t>
      </w:r>
      <w:r w:rsidR="00CA575B">
        <w:t xml:space="preserve"> </w:t>
      </w:r>
      <w:r w:rsidR="0063216C">
        <w:t xml:space="preserve">These requirements satisfy </w:t>
      </w:r>
      <w:r w:rsidR="00B62475">
        <w:t xml:space="preserve">mandates </w:t>
      </w:r>
      <w:r w:rsidR="00EA43C6">
        <w:t xml:space="preserve">as set forth </w:t>
      </w:r>
      <w:r>
        <w:t>by the University</w:t>
      </w:r>
      <w:r w:rsidR="0063216C">
        <w:t xml:space="preserve"> (UCC);</w:t>
      </w:r>
      <w:r>
        <w:t xml:space="preserve"> </w:t>
      </w:r>
      <w:r w:rsidR="00CA575B">
        <w:t>School of Chemical Engineering</w:t>
      </w:r>
      <w:r w:rsidR="0063216C">
        <w:t>;</w:t>
      </w:r>
      <w:r w:rsidR="00CA575B">
        <w:t xml:space="preserve"> </w:t>
      </w:r>
      <w:r>
        <w:t>C</w:t>
      </w:r>
      <w:r w:rsidR="00CA575B">
        <w:t>ollege of Engineering</w:t>
      </w:r>
      <w:r w:rsidR="0063216C">
        <w:t>;</w:t>
      </w:r>
      <w:r w:rsidR="00CA575B">
        <w:t xml:space="preserve"> and </w:t>
      </w:r>
      <w:hyperlink r:id="rId23" w:history="1">
        <w:r w:rsidR="0098374F" w:rsidRPr="00D035F7">
          <w:rPr>
            <w:rStyle w:val="Hyperlink"/>
            <w:i/>
            <w:szCs w:val="24"/>
            <w:u w:val="none"/>
          </w:rPr>
          <w:t>ABET</w:t>
        </w:r>
      </w:hyperlink>
      <w:r w:rsidR="0098374F" w:rsidRPr="00D035F7">
        <w:t xml:space="preserve">. </w:t>
      </w:r>
      <w:r w:rsidR="0098374F" w:rsidRPr="0069010D">
        <w:t xml:space="preserve"> </w:t>
      </w:r>
    </w:p>
    <w:p w14:paraId="4C56583E" w14:textId="77777777" w:rsidR="00076D96" w:rsidRDefault="0098374F" w:rsidP="00C4235F">
      <w:pPr>
        <w:rPr>
          <w:b/>
        </w:rPr>
      </w:pPr>
      <w:r w:rsidRPr="0069010D">
        <w:t>I</w:t>
      </w:r>
      <w:r w:rsidR="00D03B21">
        <w:t>t i</w:t>
      </w:r>
      <w:r w:rsidR="00CA2A31">
        <w:t>s important to understand</w:t>
      </w:r>
      <w:r w:rsidR="0063216C">
        <w:t xml:space="preserve"> for selective requirements, the </w:t>
      </w:r>
      <w:r w:rsidRPr="0069010D">
        <w:t>approved</w:t>
      </w:r>
      <w:r w:rsidR="00C336C5">
        <w:t xml:space="preserve"> courses</w:t>
      </w:r>
      <w:r w:rsidRPr="0069010D">
        <w:t xml:space="preserve"> have been </w:t>
      </w:r>
      <w:r w:rsidR="0063216C">
        <w:t xml:space="preserve">identified </w:t>
      </w:r>
      <w:r w:rsidR="007A7515">
        <w:t>based on</w:t>
      </w:r>
      <w:r w:rsidR="00620D8D">
        <w:t xml:space="preserve"> </w:t>
      </w:r>
      <w:r w:rsidR="0063216C">
        <w:t xml:space="preserve">the </w:t>
      </w:r>
      <w:r w:rsidRPr="0069010D">
        <w:t>content</w:t>
      </w:r>
      <w:r w:rsidR="007F1F75">
        <w:t xml:space="preserve"> and</w:t>
      </w:r>
      <w:r w:rsidR="00CA2A31">
        <w:t xml:space="preserve"> standard </w:t>
      </w:r>
      <w:r w:rsidR="00C336C5">
        <w:t>by</w:t>
      </w:r>
      <w:r w:rsidR="00CA2A31">
        <w:t xml:space="preserve"> </w:t>
      </w:r>
      <w:r w:rsidR="0063216C">
        <w:t>the faculty</w:t>
      </w:r>
      <w:r w:rsidR="00CA2A31">
        <w:t>,</w:t>
      </w:r>
      <w:r w:rsidRPr="0069010D">
        <w:t xml:space="preserve"> without regard</w:t>
      </w:r>
      <w:r w:rsidR="00CA2A31">
        <w:t xml:space="preserve"> to frequency</w:t>
      </w:r>
      <w:r w:rsidR="007A7515">
        <w:t xml:space="preserve"> offered. </w:t>
      </w:r>
      <w:r w:rsidR="00CA2A31">
        <w:t xml:space="preserve">While these </w:t>
      </w:r>
      <w:r w:rsidRPr="0069010D">
        <w:t xml:space="preserve">lists </w:t>
      </w:r>
      <w:r w:rsidR="0063216C">
        <w:t xml:space="preserve">include </w:t>
      </w:r>
      <w:r w:rsidR="007A7515">
        <w:t>active course</w:t>
      </w:r>
      <w:r w:rsidR="005B35A7">
        <w:t>s</w:t>
      </w:r>
      <w:r w:rsidR="00CA2A31">
        <w:t xml:space="preserve">, not all </w:t>
      </w:r>
      <w:r w:rsidR="0063216C">
        <w:t xml:space="preserve">are </w:t>
      </w:r>
      <w:r w:rsidR="00DD3E22">
        <w:t xml:space="preserve">available </w:t>
      </w:r>
      <w:r w:rsidR="00CA2A31">
        <w:t xml:space="preserve">in </w:t>
      </w:r>
      <w:r w:rsidRPr="0069010D">
        <w:t>a gi</w:t>
      </w:r>
      <w:r w:rsidR="007A7515">
        <w:t>ven semester</w:t>
      </w:r>
      <w:r w:rsidR="00F87984">
        <w:t>, so</w:t>
      </w:r>
      <w:r w:rsidR="0063216C">
        <w:t xml:space="preserve"> always</w:t>
      </w:r>
      <w:r w:rsidR="00F87984">
        <w:t xml:space="preserve"> reference</w:t>
      </w:r>
      <w:r w:rsidRPr="0069010D">
        <w:t xml:space="preserve"> </w:t>
      </w:r>
      <w:r w:rsidR="007A7515">
        <w:t>“</w:t>
      </w:r>
      <w:r w:rsidR="007A7515" w:rsidRPr="005E4C52">
        <w:rPr>
          <w:bCs/>
        </w:rPr>
        <w:t>Look Up Classes</w:t>
      </w:r>
      <w:r w:rsidR="007A7515">
        <w:t xml:space="preserve">” </w:t>
      </w:r>
      <w:r w:rsidR="0063216C">
        <w:t xml:space="preserve">for </w:t>
      </w:r>
      <w:r w:rsidR="00CA2A31">
        <w:t>offerings</w:t>
      </w:r>
      <w:r w:rsidR="00C77BA5">
        <w:t>.</w:t>
      </w:r>
    </w:p>
    <w:p w14:paraId="12522CAF" w14:textId="5ADA36AA" w:rsidR="004A6AE3" w:rsidRDefault="004A6AE3" w:rsidP="00C4235F">
      <w:pPr>
        <w:pStyle w:val="Heading3"/>
      </w:pPr>
      <w:bookmarkStart w:id="17" w:name="_Toc114469161"/>
      <w:r w:rsidRPr="00146810">
        <w:t>F</w:t>
      </w:r>
      <w:r w:rsidR="00C336C5">
        <w:t xml:space="preserve">irst-Year </w:t>
      </w:r>
      <w:r w:rsidR="00B7103B">
        <w:t>Engineering</w:t>
      </w:r>
      <w:r w:rsidR="00C336C5">
        <w:t xml:space="preserve"> Core</w:t>
      </w:r>
      <w:bookmarkEnd w:id="17"/>
    </w:p>
    <w:p w14:paraId="4A1F5B9B" w14:textId="77777777" w:rsidR="008E40F1" w:rsidRPr="008E40F1" w:rsidRDefault="008E40F1" w:rsidP="008E40F1">
      <w:pPr>
        <w:rPr>
          <w:u w:val="single"/>
        </w:rPr>
      </w:pPr>
      <w:r w:rsidRPr="008E40F1">
        <w:rPr>
          <w:u w:val="single"/>
        </w:rPr>
        <w:t xml:space="preserve">First Year Engineering Core: </w:t>
      </w:r>
    </w:p>
    <w:p w14:paraId="59695B74" w14:textId="2B8B1666" w:rsidR="004D5727" w:rsidRDefault="00C452CA" w:rsidP="00F86726">
      <w:pPr>
        <w:pStyle w:val="ListParagraph"/>
        <w:numPr>
          <w:ilvl w:val="0"/>
          <w:numId w:val="13"/>
        </w:numPr>
      </w:pPr>
      <w:r w:rsidRPr="00C452CA">
        <w:t xml:space="preserve">CHM </w:t>
      </w:r>
      <w:r w:rsidR="00C2634B">
        <w:t xml:space="preserve">11500 General Chemistry I </w:t>
      </w:r>
    </w:p>
    <w:p w14:paraId="13831320" w14:textId="50A6DB43" w:rsidR="00C2634B" w:rsidRDefault="005001F9" w:rsidP="00F86726">
      <w:pPr>
        <w:pStyle w:val="ListParagraph"/>
        <w:numPr>
          <w:ilvl w:val="0"/>
          <w:numId w:val="13"/>
        </w:numPr>
      </w:pPr>
      <w:r>
        <w:t>C</w:t>
      </w:r>
      <w:r w:rsidR="00C2634B">
        <w:t xml:space="preserve">HM 11600 General Chemistry II </w:t>
      </w:r>
    </w:p>
    <w:p w14:paraId="471AE144" w14:textId="7A0878BE" w:rsidR="00E33D4C" w:rsidRDefault="00E33D4C" w:rsidP="00F86726">
      <w:pPr>
        <w:pStyle w:val="ListParagraph"/>
        <w:numPr>
          <w:ilvl w:val="0"/>
          <w:numId w:val="12"/>
        </w:numPr>
      </w:pPr>
      <w:r>
        <w:t>ENGR 13100</w:t>
      </w:r>
      <w:r w:rsidR="009C0A0E">
        <w:t xml:space="preserve"> Transforming Ideas into Innovations I </w:t>
      </w:r>
    </w:p>
    <w:p w14:paraId="2D66E64B" w14:textId="20DB14E2" w:rsidR="00E33D4C" w:rsidRDefault="00E33D4C" w:rsidP="00F86726">
      <w:pPr>
        <w:pStyle w:val="ListParagraph"/>
        <w:numPr>
          <w:ilvl w:val="0"/>
          <w:numId w:val="12"/>
        </w:numPr>
      </w:pPr>
      <w:r>
        <w:t>ENGR 13200</w:t>
      </w:r>
      <w:r w:rsidR="009C0A0E">
        <w:t xml:space="preserve"> Transforming Ideas into Innovations II </w:t>
      </w:r>
    </w:p>
    <w:p w14:paraId="0294AA1C" w14:textId="2473F3D7" w:rsidR="00E33D4C" w:rsidRDefault="00E33D4C" w:rsidP="00F86726">
      <w:pPr>
        <w:pStyle w:val="ListParagraph"/>
        <w:numPr>
          <w:ilvl w:val="0"/>
          <w:numId w:val="12"/>
        </w:numPr>
      </w:pPr>
      <w:r>
        <w:t>MA 16500</w:t>
      </w:r>
      <w:r w:rsidR="00DC4504">
        <w:t xml:space="preserve"> Analytic Geometry &amp; Calculus I </w:t>
      </w:r>
    </w:p>
    <w:p w14:paraId="2BA13A57" w14:textId="0E2BBCD7" w:rsidR="00E33D4C" w:rsidRDefault="00E33D4C" w:rsidP="00F86726">
      <w:pPr>
        <w:pStyle w:val="ListParagraph"/>
        <w:numPr>
          <w:ilvl w:val="0"/>
          <w:numId w:val="12"/>
        </w:numPr>
      </w:pPr>
      <w:r>
        <w:t>MA 16600</w:t>
      </w:r>
      <w:r w:rsidR="00DC4504">
        <w:t xml:space="preserve"> Analytic Geometry &amp; Ca</w:t>
      </w:r>
      <w:r w:rsidR="006C634F">
        <w:t xml:space="preserve">lculus II </w:t>
      </w:r>
    </w:p>
    <w:p w14:paraId="2039D9F5" w14:textId="77777777" w:rsidR="00F75712" w:rsidRDefault="00F75712" w:rsidP="00F86726">
      <w:pPr>
        <w:pStyle w:val="ListParagraph"/>
        <w:numPr>
          <w:ilvl w:val="0"/>
          <w:numId w:val="12"/>
        </w:numPr>
      </w:pPr>
      <w:r>
        <w:t>Oral Communication</w:t>
      </w:r>
    </w:p>
    <w:p w14:paraId="3C89A845" w14:textId="237923AA" w:rsidR="00E33D4C" w:rsidRDefault="009C0A0E" w:rsidP="00F86726">
      <w:pPr>
        <w:pStyle w:val="ListParagraph"/>
        <w:numPr>
          <w:ilvl w:val="0"/>
          <w:numId w:val="12"/>
        </w:numPr>
      </w:pPr>
      <w:r>
        <w:t>PHYS 17200</w:t>
      </w:r>
      <w:r w:rsidR="00613BD7">
        <w:t xml:space="preserve"> Mechanics </w:t>
      </w:r>
    </w:p>
    <w:p w14:paraId="3450B37E" w14:textId="5E6440E8" w:rsidR="00C2634B" w:rsidRDefault="00C2634B" w:rsidP="00F86726">
      <w:pPr>
        <w:pStyle w:val="ListParagraph"/>
        <w:numPr>
          <w:ilvl w:val="0"/>
          <w:numId w:val="12"/>
        </w:numPr>
      </w:pPr>
      <w:r>
        <w:t xml:space="preserve">Written Communication </w:t>
      </w:r>
    </w:p>
    <w:p w14:paraId="7FAC900F" w14:textId="63B85869" w:rsidR="00C2634B" w:rsidRDefault="00C2634B" w:rsidP="008E40F1">
      <w:pPr>
        <w:pStyle w:val="ListParagraph"/>
      </w:pPr>
    </w:p>
    <w:p w14:paraId="44D9EF7F" w14:textId="77777777" w:rsidR="005001F9" w:rsidRDefault="005001F9" w:rsidP="00F86726">
      <w:pPr>
        <w:pStyle w:val="ListParagraph"/>
        <w:numPr>
          <w:ilvl w:val="0"/>
          <w:numId w:val="11"/>
        </w:numPr>
      </w:pPr>
      <w:r>
        <w:lastRenderedPageBreak/>
        <w:t xml:space="preserve">Students must successfully complete the FYE Curriculum which applies to their Chemical Engineering degree requirements. </w:t>
      </w:r>
    </w:p>
    <w:p w14:paraId="77C5B0B4" w14:textId="77777777" w:rsidR="005001F9" w:rsidRDefault="005001F9" w:rsidP="00F86726">
      <w:pPr>
        <w:pStyle w:val="ListParagraph"/>
        <w:numPr>
          <w:ilvl w:val="0"/>
          <w:numId w:val="11"/>
        </w:numPr>
      </w:pPr>
      <w:r>
        <w:t xml:space="preserve">Students who do not take CHM 11600 prior to admission to CHE, must take the course to fulfill the BSCHE degree requirements. </w:t>
      </w:r>
    </w:p>
    <w:p w14:paraId="7618D3DC" w14:textId="77777777" w:rsidR="005001F9" w:rsidRDefault="005001F9" w:rsidP="00F86726">
      <w:pPr>
        <w:pStyle w:val="ListParagraph"/>
        <w:numPr>
          <w:ilvl w:val="0"/>
          <w:numId w:val="11"/>
        </w:numPr>
      </w:pPr>
      <w:r>
        <w:t xml:space="preserve">Transfer or CODO Students are recommended to enroll in ENGR 13000, during their first semester in our School to fulfill requirements for the two semester FYE sequence of ENGR 13100, 13200.  </w:t>
      </w:r>
    </w:p>
    <w:p w14:paraId="247DEDFD" w14:textId="77777777" w:rsidR="004D19F2" w:rsidRDefault="00620D8D" w:rsidP="00C4235F">
      <w:pPr>
        <w:pStyle w:val="Heading3"/>
      </w:pPr>
      <w:bookmarkStart w:id="18" w:name="_Toc114469162"/>
      <w:r>
        <w:t>C</w:t>
      </w:r>
      <w:r w:rsidR="00C336C5">
        <w:t xml:space="preserve">hemical Engineering </w:t>
      </w:r>
      <w:r>
        <w:t>STEM Core</w:t>
      </w:r>
      <w:r w:rsidR="00080B91">
        <w:t xml:space="preserve"> </w:t>
      </w:r>
      <w:r w:rsidR="007C40D4">
        <w:t>[</w:t>
      </w:r>
      <w:r w:rsidR="00080B91">
        <w:t>36-credits</w:t>
      </w:r>
      <w:r w:rsidR="007C40D4">
        <w:t>]</w:t>
      </w:r>
      <w:bookmarkEnd w:id="18"/>
    </w:p>
    <w:p w14:paraId="0E1FD449" w14:textId="5CA3D4BD" w:rsidR="00077713" w:rsidRPr="00C4235F" w:rsidRDefault="00077713" w:rsidP="00372C9A">
      <w:pPr>
        <w:pStyle w:val="NoSpacing"/>
        <w:rPr>
          <w:b/>
        </w:rPr>
      </w:pPr>
      <w:r w:rsidRPr="00B90A13">
        <w:t>Th</w:t>
      </w:r>
      <w:r w:rsidR="008D7809">
        <w:t xml:space="preserve">e </w:t>
      </w:r>
      <w:hyperlink r:id="rId24" w:history="1">
        <w:r w:rsidR="008D7809" w:rsidRPr="00C4235F">
          <w:rPr>
            <w:rStyle w:val="Hyperlink"/>
            <w:i/>
            <w:u w:val="none"/>
          </w:rPr>
          <w:t>STEM Core</w:t>
        </w:r>
      </w:hyperlink>
      <w:r w:rsidR="00EF2344">
        <w:t xml:space="preserve"> is</w:t>
      </w:r>
      <w:r w:rsidR="00E71AB4">
        <w:t xml:space="preserve"> necessary supplemental coursework for Chemical Engineering understanding.</w:t>
      </w:r>
      <w:r w:rsidR="007F1F75">
        <w:t xml:space="preserve"> </w:t>
      </w:r>
      <w:r w:rsidR="00E71AB4" w:rsidRPr="00E71AB4">
        <w:t>Selective option</w:t>
      </w:r>
      <w:r w:rsidR="00E71AB4">
        <w:t xml:space="preserve"> courses</w:t>
      </w:r>
      <w:r w:rsidR="00E71AB4" w:rsidRPr="00C4235F">
        <w:rPr>
          <w:i/>
        </w:rPr>
        <w:t xml:space="preserve"> </w:t>
      </w:r>
      <w:r w:rsidR="00767EB8" w:rsidRPr="00C4235F">
        <w:rPr>
          <w:i/>
          <w:u w:val="single"/>
        </w:rPr>
        <w:t>must</w:t>
      </w:r>
      <w:r w:rsidR="0089577B" w:rsidRPr="00C92222">
        <w:t xml:space="preserve"> </w:t>
      </w:r>
      <w:r w:rsidR="00EF2344" w:rsidRPr="00C92222">
        <w:t>be</w:t>
      </w:r>
      <w:r w:rsidR="00C904DB" w:rsidRPr="00C92222">
        <w:t xml:space="preserve"> </w:t>
      </w:r>
      <w:r w:rsidR="00EF2344" w:rsidRPr="00C92222">
        <w:t xml:space="preserve">from the provided </w:t>
      </w:r>
      <w:r w:rsidR="00C904DB" w:rsidRPr="00C92222">
        <w:t>approved</w:t>
      </w:r>
      <w:r w:rsidR="003C6506">
        <w:t xml:space="preserve"> linked</w:t>
      </w:r>
      <w:r w:rsidR="00C904DB" w:rsidRPr="00C92222">
        <w:t xml:space="preserve"> </w:t>
      </w:r>
      <w:r w:rsidR="00EF2344" w:rsidRPr="00C92222">
        <w:t>list</w:t>
      </w:r>
      <w:r w:rsidR="00767EB8" w:rsidRPr="00C92222">
        <w:t xml:space="preserve"> to</w:t>
      </w:r>
      <w:r w:rsidR="0089577B" w:rsidRPr="00C92222">
        <w:t xml:space="preserve"> </w:t>
      </w:r>
      <w:r w:rsidR="00767EB8" w:rsidRPr="00C92222">
        <w:t xml:space="preserve">satisfy </w:t>
      </w:r>
      <w:r w:rsidR="0089577B" w:rsidRPr="00C92222">
        <w:t>that requirement.</w:t>
      </w:r>
    </w:p>
    <w:p w14:paraId="1D4E6449" w14:textId="77777777" w:rsidR="00C418CA" w:rsidRDefault="00C418CA" w:rsidP="00372C9A">
      <w:pPr>
        <w:pStyle w:val="NoSpacing"/>
      </w:pPr>
    </w:p>
    <w:p w14:paraId="761FB208" w14:textId="6A4CBF28" w:rsidR="00077713" w:rsidRPr="00C418CA" w:rsidRDefault="00077713" w:rsidP="00F86726">
      <w:pPr>
        <w:pStyle w:val="NoSpacing"/>
        <w:numPr>
          <w:ilvl w:val="0"/>
          <w:numId w:val="14"/>
        </w:numPr>
        <w:rPr>
          <w:b/>
          <w:bCs/>
        </w:rPr>
      </w:pPr>
      <w:r w:rsidRPr="00C418CA">
        <w:rPr>
          <w:b/>
          <w:bCs/>
        </w:rPr>
        <w:t xml:space="preserve">Biology Selective </w:t>
      </w:r>
      <w:r w:rsidR="007C40D4" w:rsidRPr="00C418CA">
        <w:rPr>
          <w:b/>
          <w:bCs/>
        </w:rPr>
        <w:t>[</w:t>
      </w:r>
      <w:r w:rsidRPr="00C418CA">
        <w:rPr>
          <w:b/>
          <w:bCs/>
        </w:rPr>
        <w:t>3</w:t>
      </w:r>
      <w:r w:rsidR="00171E56" w:rsidRPr="00C418CA">
        <w:rPr>
          <w:b/>
          <w:bCs/>
        </w:rPr>
        <w:t>-</w:t>
      </w:r>
      <w:r w:rsidR="00064B90" w:rsidRPr="00C418CA">
        <w:rPr>
          <w:b/>
          <w:bCs/>
        </w:rPr>
        <w:t>cr</w:t>
      </w:r>
      <w:r w:rsidR="007C40D4" w:rsidRPr="00C418CA">
        <w:rPr>
          <w:b/>
          <w:bCs/>
        </w:rPr>
        <w:t>]</w:t>
      </w:r>
    </w:p>
    <w:tbl>
      <w:tblPr>
        <w:tblW w:w="10207" w:type="dxa"/>
        <w:tblInd w:w="-108" w:type="dxa"/>
        <w:tblBorders>
          <w:top w:val="nil"/>
          <w:left w:val="nil"/>
          <w:bottom w:val="nil"/>
          <w:right w:val="nil"/>
        </w:tblBorders>
        <w:tblLayout w:type="fixed"/>
        <w:tblLook w:val="0000" w:firstRow="0" w:lastRow="0" w:firstColumn="0" w:lastColumn="0" w:noHBand="0" w:noVBand="0"/>
      </w:tblPr>
      <w:tblGrid>
        <w:gridCol w:w="10207"/>
      </w:tblGrid>
      <w:tr w:rsidR="004A22D4" w:rsidRPr="00C4235F" w14:paraId="0231EC4C" w14:textId="77777777" w:rsidTr="004A22D4">
        <w:trPr>
          <w:trHeight w:val="315"/>
        </w:trPr>
        <w:tc>
          <w:tcPr>
            <w:tcW w:w="10207" w:type="dxa"/>
          </w:tcPr>
          <w:p w14:paraId="1269DC37" w14:textId="622A4E48" w:rsidR="004A22D4" w:rsidRPr="00C418CA" w:rsidRDefault="004A22D4" w:rsidP="00F86726">
            <w:pPr>
              <w:pStyle w:val="NoSpacing"/>
              <w:numPr>
                <w:ilvl w:val="0"/>
                <w:numId w:val="15"/>
              </w:numPr>
            </w:pPr>
            <w:r w:rsidRPr="00C418CA">
              <w:t xml:space="preserve">BIOL 23100 Biology III: Cell Structure and Function </w:t>
            </w:r>
            <w:r w:rsidRPr="00C418CA">
              <w:rPr>
                <w:i/>
                <w:iCs/>
              </w:rPr>
              <w:t xml:space="preserve">(BIOL 1100 &amp; CHM 11600) </w:t>
            </w:r>
          </w:p>
        </w:tc>
      </w:tr>
      <w:tr w:rsidR="004A22D4" w:rsidRPr="00C4235F" w14:paraId="669F1609" w14:textId="77777777" w:rsidTr="004A22D4">
        <w:trPr>
          <w:trHeight w:val="315"/>
        </w:trPr>
        <w:tc>
          <w:tcPr>
            <w:tcW w:w="10207" w:type="dxa"/>
          </w:tcPr>
          <w:p w14:paraId="2D3BB518" w14:textId="77777777" w:rsidR="004A22D4" w:rsidRPr="00C418CA" w:rsidRDefault="004A22D4" w:rsidP="00F86726">
            <w:pPr>
              <w:pStyle w:val="NoSpacing"/>
              <w:numPr>
                <w:ilvl w:val="0"/>
                <w:numId w:val="15"/>
              </w:numPr>
            </w:pPr>
            <w:r w:rsidRPr="00C418CA">
              <w:rPr>
                <w:b/>
                <w:bCs/>
              </w:rPr>
              <w:t>*CHM 33900</w:t>
            </w:r>
            <w:r w:rsidRPr="00C418CA">
              <w:t xml:space="preserve">: Biochemistry: A Molecular Approach </w:t>
            </w:r>
            <w:r w:rsidRPr="00C418CA">
              <w:rPr>
                <w:i/>
                <w:iCs/>
              </w:rPr>
              <w:t xml:space="preserve">(CHM 26200) </w:t>
            </w:r>
          </w:p>
        </w:tc>
      </w:tr>
      <w:tr w:rsidR="004A22D4" w:rsidRPr="00C4235F" w14:paraId="56FA8581" w14:textId="77777777" w:rsidTr="004A22D4">
        <w:trPr>
          <w:trHeight w:val="315"/>
        </w:trPr>
        <w:tc>
          <w:tcPr>
            <w:tcW w:w="10207" w:type="dxa"/>
          </w:tcPr>
          <w:p w14:paraId="7C36A23A" w14:textId="4F7C5012" w:rsidR="004A22D4" w:rsidRPr="00C418CA" w:rsidRDefault="004A22D4" w:rsidP="00F86726">
            <w:pPr>
              <w:pStyle w:val="NoSpacing"/>
              <w:numPr>
                <w:ilvl w:val="0"/>
                <w:numId w:val="15"/>
              </w:numPr>
            </w:pPr>
            <w:r w:rsidRPr="00C418CA">
              <w:t xml:space="preserve">CHM 43300 Biochemistry or </w:t>
            </w:r>
            <w:r w:rsidR="00B95B2A" w:rsidRPr="00C418CA">
              <w:rPr>
                <w:b/>
                <w:bCs/>
              </w:rPr>
              <w:t>*</w:t>
            </w:r>
            <w:r w:rsidRPr="00C418CA">
              <w:rPr>
                <w:b/>
                <w:bCs/>
              </w:rPr>
              <w:t>CHM 53300</w:t>
            </w:r>
            <w:r w:rsidRPr="00C418CA">
              <w:t xml:space="preserve"> Introductory Biochemistry  </w:t>
            </w:r>
            <w:r w:rsidR="00423980" w:rsidRPr="00C418CA">
              <w:t xml:space="preserve">    </w:t>
            </w:r>
            <w:r w:rsidRPr="00C418CA">
              <w:t xml:space="preserve">                   </w:t>
            </w:r>
            <w:r w:rsidRPr="00C418CA">
              <w:rPr>
                <w:i/>
                <w:iCs/>
              </w:rPr>
              <w:t xml:space="preserve">(Junior Classification, CHM 26200, CHM 32100) </w:t>
            </w:r>
          </w:p>
        </w:tc>
      </w:tr>
      <w:tr w:rsidR="004A22D4" w:rsidRPr="00C4235F" w14:paraId="0F6DEF5D" w14:textId="77777777" w:rsidTr="004A22D4">
        <w:trPr>
          <w:trHeight w:val="315"/>
        </w:trPr>
        <w:tc>
          <w:tcPr>
            <w:tcW w:w="10207" w:type="dxa"/>
          </w:tcPr>
          <w:p w14:paraId="3792A26D" w14:textId="77777777" w:rsidR="004A22D4" w:rsidRPr="00C418CA" w:rsidRDefault="004A22D4" w:rsidP="00F86726">
            <w:pPr>
              <w:pStyle w:val="NoSpacing"/>
              <w:numPr>
                <w:ilvl w:val="0"/>
                <w:numId w:val="15"/>
              </w:numPr>
            </w:pPr>
            <w:r w:rsidRPr="00C418CA">
              <w:t xml:space="preserve">BCHM 30700 Biochemistry </w:t>
            </w:r>
            <w:r w:rsidRPr="00C418CA">
              <w:rPr>
                <w:i/>
                <w:iCs/>
              </w:rPr>
              <w:t xml:space="preserve">(CHM 26200) </w:t>
            </w:r>
          </w:p>
        </w:tc>
      </w:tr>
      <w:tr w:rsidR="004A22D4" w:rsidRPr="00C4235F" w14:paraId="2645E43A" w14:textId="77777777" w:rsidTr="004A22D4">
        <w:trPr>
          <w:trHeight w:val="315"/>
        </w:trPr>
        <w:tc>
          <w:tcPr>
            <w:tcW w:w="10207" w:type="dxa"/>
          </w:tcPr>
          <w:p w14:paraId="0309B3DD" w14:textId="77777777" w:rsidR="004A22D4" w:rsidRPr="00C418CA" w:rsidRDefault="004A22D4" w:rsidP="00F86726">
            <w:pPr>
              <w:pStyle w:val="NoSpacing"/>
              <w:numPr>
                <w:ilvl w:val="0"/>
                <w:numId w:val="15"/>
              </w:numPr>
            </w:pPr>
            <w:r w:rsidRPr="00C418CA">
              <w:rPr>
                <w:b/>
                <w:bCs/>
              </w:rPr>
              <w:t>*BCHM 56100</w:t>
            </w:r>
            <w:r w:rsidRPr="00C418CA">
              <w:t xml:space="preserve"> General Biochemistry I </w:t>
            </w:r>
            <w:r w:rsidRPr="00C418CA">
              <w:rPr>
                <w:i/>
                <w:iCs/>
              </w:rPr>
              <w:t xml:space="preserve">(Sophomore 45-59 Classification, CHM 26200) </w:t>
            </w:r>
          </w:p>
        </w:tc>
      </w:tr>
    </w:tbl>
    <w:p w14:paraId="005AD5E5" w14:textId="525D34B3" w:rsidR="00532F31" w:rsidRPr="00C4235F" w:rsidRDefault="004B5E30" w:rsidP="00F86726">
      <w:pPr>
        <w:pStyle w:val="NoSpacing"/>
        <w:numPr>
          <w:ilvl w:val="0"/>
          <w:numId w:val="15"/>
        </w:numPr>
        <w:rPr>
          <w:b/>
          <w:bCs/>
        </w:rPr>
      </w:pPr>
      <w:r w:rsidRPr="00C4235F">
        <w:rPr>
          <w:b/>
          <w:bCs/>
          <w:i/>
          <w:iCs/>
          <w:u w:val="single"/>
        </w:rPr>
        <w:t>NOTE:</w:t>
      </w:r>
      <w:r w:rsidRPr="00C4235F">
        <w:t xml:space="preserve">  </w:t>
      </w:r>
      <w:r w:rsidRPr="00C4235F">
        <w:rPr>
          <w:b/>
          <w:bCs/>
        </w:rPr>
        <w:t xml:space="preserve">*Students minoring in Chemistry can take </w:t>
      </w:r>
      <w:r w:rsidR="00B95B2A" w:rsidRPr="00C4235F">
        <w:rPr>
          <w:b/>
          <w:bCs/>
        </w:rPr>
        <w:t xml:space="preserve">this course </w:t>
      </w:r>
      <w:r w:rsidRPr="00C4235F">
        <w:rPr>
          <w:b/>
          <w:bCs/>
        </w:rPr>
        <w:t>to fulfill both minor requirements and the ChE Bio Selective.</w:t>
      </w:r>
    </w:p>
    <w:p w14:paraId="16FCAE04" w14:textId="77777777" w:rsidR="00FC156A" w:rsidRDefault="00FC156A" w:rsidP="00372C9A">
      <w:pPr>
        <w:pStyle w:val="NoSpacing"/>
        <w:rPr>
          <w:b/>
          <w:bCs/>
        </w:rPr>
      </w:pPr>
    </w:p>
    <w:p w14:paraId="38FDE1FB" w14:textId="6C230827" w:rsidR="00AD2DEA" w:rsidRPr="00FC156A" w:rsidRDefault="00AD2DEA" w:rsidP="00F86726">
      <w:pPr>
        <w:pStyle w:val="NoSpacing"/>
        <w:numPr>
          <w:ilvl w:val="0"/>
          <w:numId w:val="14"/>
        </w:numPr>
      </w:pPr>
      <w:r w:rsidRPr="00FC156A">
        <w:t xml:space="preserve">CHM 26100 </w:t>
      </w:r>
      <w:r w:rsidR="007C40D4" w:rsidRPr="00FC156A">
        <w:t>[</w:t>
      </w:r>
      <w:r w:rsidRPr="00FC156A">
        <w:t>3</w:t>
      </w:r>
      <w:r w:rsidR="0024197A" w:rsidRPr="00FC156A">
        <w:t>-</w:t>
      </w:r>
      <w:r w:rsidR="00064B90" w:rsidRPr="00FC156A">
        <w:t>cr</w:t>
      </w:r>
      <w:r w:rsidR="007C40D4" w:rsidRPr="00FC156A">
        <w:t>]</w:t>
      </w:r>
      <w:r w:rsidRPr="00FC156A">
        <w:t xml:space="preserve">, </w:t>
      </w:r>
      <w:r w:rsidRPr="00FC156A">
        <w:rPr>
          <w:i/>
        </w:rPr>
        <w:t>Organic Chemistry I</w:t>
      </w:r>
      <w:r w:rsidR="00077713" w:rsidRPr="00FC156A">
        <w:t xml:space="preserve"> </w:t>
      </w:r>
    </w:p>
    <w:p w14:paraId="7ED3246F" w14:textId="3C9E41FE" w:rsidR="0045525B" w:rsidRPr="00FC156A" w:rsidRDefault="00077713" w:rsidP="00F86726">
      <w:pPr>
        <w:pStyle w:val="NoSpacing"/>
        <w:numPr>
          <w:ilvl w:val="0"/>
          <w:numId w:val="14"/>
        </w:numPr>
      </w:pPr>
      <w:r w:rsidRPr="00FC156A">
        <w:t>CHM 26300</w:t>
      </w:r>
      <w:r w:rsidR="007C40D4" w:rsidRPr="00FC156A">
        <w:t xml:space="preserve"> [</w:t>
      </w:r>
      <w:r w:rsidRPr="00FC156A">
        <w:t>1</w:t>
      </w:r>
      <w:r w:rsidR="0024197A" w:rsidRPr="00FC156A">
        <w:t>-</w:t>
      </w:r>
      <w:r w:rsidR="00064B90" w:rsidRPr="00FC156A">
        <w:t>cr</w:t>
      </w:r>
      <w:r w:rsidR="007C40D4" w:rsidRPr="00FC156A">
        <w:t>]</w:t>
      </w:r>
      <w:r w:rsidRPr="00FC156A">
        <w:t xml:space="preserve">, </w:t>
      </w:r>
      <w:r w:rsidR="0045525B" w:rsidRPr="00FC156A">
        <w:rPr>
          <w:i/>
        </w:rPr>
        <w:t xml:space="preserve">Organic Chemistry </w:t>
      </w:r>
      <w:r w:rsidR="00AD2DEA" w:rsidRPr="00FC156A">
        <w:rPr>
          <w:i/>
        </w:rPr>
        <w:t xml:space="preserve">Laboratory </w:t>
      </w:r>
      <w:r w:rsidR="0045525B" w:rsidRPr="00FC156A">
        <w:rPr>
          <w:i/>
        </w:rPr>
        <w:t>I</w:t>
      </w:r>
      <w:r w:rsidR="00AD2DEA" w:rsidRPr="00FC156A">
        <w:t xml:space="preserve"> </w:t>
      </w:r>
      <w:r w:rsidR="007C40D4" w:rsidRPr="00FC156A">
        <w:t>[</w:t>
      </w:r>
      <w:r w:rsidR="00F869A5" w:rsidRPr="00FC156A">
        <w:t>registered separately</w:t>
      </w:r>
      <w:r w:rsidR="007C40D4" w:rsidRPr="00FC156A">
        <w:t xml:space="preserve"> from CHM 26100]</w:t>
      </w:r>
    </w:p>
    <w:p w14:paraId="0529B6C1" w14:textId="77777777" w:rsidR="00AD2DEA" w:rsidRPr="00372C9A" w:rsidRDefault="00077713" w:rsidP="00F86726">
      <w:pPr>
        <w:pStyle w:val="NoSpacing"/>
        <w:numPr>
          <w:ilvl w:val="0"/>
          <w:numId w:val="14"/>
        </w:numPr>
        <w:rPr>
          <w:b/>
          <w:bCs/>
          <w:i/>
        </w:rPr>
      </w:pPr>
      <w:r w:rsidRPr="00FC156A">
        <w:t>CHM 26</w:t>
      </w:r>
      <w:r w:rsidR="00AD2DEA" w:rsidRPr="00FC156A">
        <w:t xml:space="preserve">200 </w:t>
      </w:r>
      <w:r w:rsidR="007C40D4" w:rsidRPr="00FC156A">
        <w:t>[3-cr],</w:t>
      </w:r>
      <w:r w:rsidR="007C40D4" w:rsidRPr="009D4895">
        <w:t xml:space="preserve"> </w:t>
      </w:r>
      <w:r w:rsidR="00AD2DEA" w:rsidRPr="00372C9A">
        <w:rPr>
          <w:i/>
        </w:rPr>
        <w:t>Organic Chemistry II</w:t>
      </w:r>
      <w:r w:rsidRPr="00372C9A">
        <w:rPr>
          <w:i/>
        </w:rPr>
        <w:t xml:space="preserve"> </w:t>
      </w:r>
    </w:p>
    <w:p w14:paraId="2C54CA7A" w14:textId="77777777" w:rsidR="00077713" w:rsidRPr="00372C9A" w:rsidRDefault="00077713" w:rsidP="00F86726">
      <w:pPr>
        <w:pStyle w:val="NoSpacing"/>
        <w:numPr>
          <w:ilvl w:val="0"/>
          <w:numId w:val="14"/>
        </w:numPr>
        <w:rPr>
          <w:b/>
          <w:bCs/>
        </w:rPr>
      </w:pPr>
      <w:r w:rsidRPr="009D4895">
        <w:t xml:space="preserve">CHM 26400 </w:t>
      </w:r>
      <w:r w:rsidR="007C40D4">
        <w:t>[</w:t>
      </w:r>
      <w:r w:rsidRPr="009D4895">
        <w:t>1</w:t>
      </w:r>
      <w:r w:rsidR="0024197A">
        <w:t>-</w:t>
      </w:r>
      <w:r w:rsidR="00064B90" w:rsidRPr="009D4895">
        <w:t>cr</w:t>
      </w:r>
      <w:r w:rsidR="007C40D4">
        <w:t>]</w:t>
      </w:r>
      <w:r w:rsidRPr="009D4895">
        <w:t xml:space="preserve">, </w:t>
      </w:r>
      <w:r w:rsidRPr="00372C9A">
        <w:rPr>
          <w:i/>
        </w:rPr>
        <w:t xml:space="preserve">Organic Chemistry </w:t>
      </w:r>
      <w:r w:rsidR="00AD2DEA" w:rsidRPr="00372C9A">
        <w:rPr>
          <w:i/>
        </w:rPr>
        <w:t xml:space="preserve">Laboratory </w:t>
      </w:r>
      <w:r w:rsidRPr="00372C9A">
        <w:rPr>
          <w:i/>
        </w:rPr>
        <w:t>II</w:t>
      </w:r>
      <w:r w:rsidRPr="009D4895">
        <w:t xml:space="preserve"> </w:t>
      </w:r>
      <w:r w:rsidR="007C40D4">
        <w:t>[</w:t>
      </w:r>
      <w:r w:rsidR="00F869A5" w:rsidRPr="009D4895">
        <w:t>registered separately</w:t>
      </w:r>
      <w:r w:rsidR="007C40D4">
        <w:t xml:space="preserve"> from CHM 26200]</w:t>
      </w:r>
    </w:p>
    <w:p w14:paraId="4BE88548" w14:textId="150CE4E6" w:rsidR="00DD3E22" w:rsidRPr="00372C9A" w:rsidRDefault="00077713" w:rsidP="00F86726">
      <w:pPr>
        <w:pStyle w:val="NoSpacing"/>
        <w:numPr>
          <w:ilvl w:val="0"/>
          <w:numId w:val="14"/>
        </w:numPr>
        <w:rPr>
          <w:b/>
          <w:bCs/>
        </w:rPr>
      </w:pPr>
      <w:r w:rsidRPr="009D4895">
        <w:t xml:space="preserve">CHM 37000 </w:t>
      </w:r>
      <w:r w:rsidR="007C40D4">
        <w:t>[</w:t>
      </w:r>
      <w:r w:rsidR="007C40D4" w:rsidRPr="009D4895">
        <w:t>3</w:t>
      </w:r>
      <w:r w:rsidR="007C40D4">
        <w:t>-</w:t>
      </w:r>
      <w:r w:rsidR="007C40D4" w:rsidRPr="009D4895">
        <w:t>cr</w:t>
      </w:r>
      <w:r w:rsidR="007C40D4">
        <w:t>]</w:t>
      </w:r>
      <w:r w:rsidR="007C40D4" w:rsidRPr="009D4895">
        <w:t xml:space="preserve">, </w:t>
      </w:r>
      <w:r w:rsidRPr="00372C9A">
        <w:rPr>
          <w:i/>
        </w:rPr>
        <w:t>Physical Chemistry</w:t>
      </w:r>
    </w:p>
    <w:p w14:paraId="324E08A1" w14:textId="087E97CF" w:rsidR="00C904DB" w:rsidRPr="00372C9A" w:rsidRDefault="00C6141B" w:rsidP="00F86726">
      <w:pPr>
        <w:pStyle w:val="NoSpacing"/>
        <w:numPr>
          <w:ilvl w:val="0"/>
          <w:numId w:val="14"/>
        </w:numPr>
        <w:rPr>
          <w:bCs/>
        </w:rPr>
      </w:pPr>
      <w:hyperlink r:id="rId25" w:history="1">
        <w:r w:rsidR="00064B90" w:rsidRPr="00372C9A">
          <w:rPr>
            <w:rStyle w:val="Hyperlink"/>
            <w:i/>
            <w:u w:val="none"/>
          </w:rPr>
          <w:t xml:space="preserve">Engineering </w:t>
        </w:r>
        <w:r w:rsidR="00FC156A" w:rsidRPr="00372C9A">
          <w:rPr>
            <w:rStyle w:val="Hyperlink"/>
            <w:i/>
            <w:u w:val="none"/>
          </w:rPr>
          <w:t>Selective</w:t>
        </w:r>
      </w:hyperlink>
      <w:r w:rsidR="00767EB8" w:rsidRPr="00372C9A">
        <w:rPr>
          <w:rStyle w:val="Hyperlink"/>
          <w:u w:val="none"/>
        </w:rPr>
        <w:t xml:space="preserve"> </w:t>
      </w:r>
      <w:r w:rsidR="007C40D4">
        <w:t>[</w:t>
      </w:r>
      <w:r w:rsidR="00064B90" w:rsidRPr="009D4895">
        <w:t>6</w:t>
      </w:r>
      <w:r w:rsidR="00080B91" w:rsidRPr="009D4895">
        <w:t>-</w:t>
      </w:r>
      <w:r w:rsidR="00077713" w:rsidRPr="009D4895">
        <w:t>cr</w:t>
      </w:r>
      <w:r w:rsidR="007C40D4">
        <w:t>]</w:t>
      </w:r>
      <w:r w:rsidR="00BE3F80">
        <w:t xml:space="preserve"> **</w:t>
      </w:r>
    </w:p>
    <w:p w14:paraId="3A713F74" w14:textId="6991F857" w:rsidR="0037683C" w:rsidRPr="00FC156A" w:rsidRDefault="0092475E" w:rsidP="00F86726">
      <w:pPr>
        <w:pStyle w:val="NoSpacing"/>
        <w:numPr>
          <w:ilvl w:val="0"/>
          <w:numId w:val="16"/>
        </w:numPr>
      </w:pPr>
      <w:r w:rsidRPr="00FC156A">
        <w:t xml:space="preserve">CHE 40100 Co-Op Seminar </w:t>
      </w:r>
      <w:r w:rsidR="00DB5429" w:rsidRPr="00FC156A">
        <w:t xml:space="preserve">II </w:t>
      </w:r>
      <w:r w:rsidRPr="00FC156A">
        <w:t xml:space="preserve">(Co-Op Students Only) </w:t>
      </w:r>
    </w:p>
    <w:p w14:paraId="1FF11512" w14:textId="4D2AA03D" w:rsidR="00DB5429" w:rsidRPr="00FC156A" w:rsidRDefault="00DB5429" w:rsidP="00F86726">
      <w:pPr>
        <w:pStyle w:val="NoSpacing"/>
        <w:numPr>
          <w:ilvl w:val="0"/>
          <w:numId w:val="16"/>
        </w:numPr>
      </w:pPr>
      <w:r w:rsidRPr="00FC156A">
        <w:t>Any C</w:t>
      </w:r>
      <w:r w:rsidR="00284804" w:rsidRPr="00FC156A">
        <w:t xml:space="preserve">hemical Engineering Selective </w:t>
      </w:r>
      <w:r w:rsidRPr="00FC156A">
        <w:t xml:space="preserve"> </w:t>
      </w:r>
    </w:p>
    <w:p w14:paraId="3614FBCA" w14:textId="77777777" w:rsidR="00D57FEC" w:rsidRPr="00FC156A" w:rsidRDefault="00284804" w:rsidP="00F86726">
      <w:pPr>
        <w:pStyle w:val="NoSpacing"/>
        <w:numPr>
          <w:ilvl w:val="0"/>
          <w:numId w:val="16"/>
        </w:numPr>
      </w:pPr>
      <w:r w:rsidRPr="00FC156A">
        <w:t xml:space="preserve">Any AAE, ABE, CE, CEM, ECE, IE, MSE, ME and NUCL course. (Student must meet pre-req listed to enroll) </w:t>
      </w:r>
    </w:p>
    <w:p w14:paraId="558EFE11" w14:textId="1F931CE7" w:rsidR="003048F1" w:rsidRPr="00FC156A" w:rsidRDefault="003048F1" w:rsidP="00F86726">
      <w:pPr>
        <w:pStyle w:val="NoSpacing"/>
        <w:numPr>
          <w:ilvl w:val="0"/>
          <w:numId w:val="16"/>
        </w:numPr>
      </w:pPr>
      <w:r w:rsidRPr="00FC156A">
        <w:rPr>
          <w:i/>
          <w:iCs/>
          <w:u w:val="single"/>
        </w:rPr>
        <w:t>NOTE</w:t>
      </w:r>
      <w:r w:rsidRPr="00FC156A">
        <w:t>: The following courses DO NOT count in CHE: ABE 20100, 21000, 30800, 37000,</w:t>
      </w:r>
      <w:r w:rsidR="00742AB7" w:rsidRPr="00FC156A">
        <w:t xml:space="preserve">  </w:t>
      </w:r>
      <w:r w:rsidRPr="00FC156A">
        <w:t xml:space="preserve"> IE 23000, 33000 and ME 30900, 35100 </w:t>
      </w:r>
    </w:p>
    <w:p w14:paraId="01BBA2FE" w14:textId="53BE1BC0" w:rsidR="003048F1" w:rsidRPr="00FC156A" w:rsidRDefault="00CB5994" w:rsidP="00F86726">
      <w:pPr>
        <w:pStyle w:val="NoSpacing"/>
        <w:numPr>
          <w:ilvl w:val="0"/>
          <w:numId w:val="16"/>
        </w:numPr>
      </w:pPr>
      <w:r w:rsidRPr="00FC156A">
        <w:rPr>
          <w:i/>
          <w:iCs/>
          <w:u w:val="single"/>
        </w:rPr>
        <w:t>NOTE</w:t>
      </w:r>
      <w:r w:rsidRPr="00FC156A">
        <w:t xml:space="preserve">: </w:t>
      </w:r>
      <w:r w:rsidR="003048F1" w:rsidRPr="00FC156A">
        <w:t>CHE 49700 Chemical Engr Study Abroad does not count for an ENGR Elective – rather a Technical Selective or General Education</w:t>
      </w:r>
      <w:r w:rsidR="00276884" w:rsidRPr="00FC156A">
        <w:t xml:space="preserve"> or Upper General Education Sel</w:t>
      </w:r>
      <w:r w:rsidR="003048F1" w:rsidRPr="00FC156A">
        <w:t>ective</w:t>
      </w:r>
    </w:p>
    <w:p w14:paraId="29F49AA1" w14:textId="77777777" w:rsidR="00FC156A" w:rsidRDefault="00FC156A" w:rsidP="00FC156A">
      <w:pPr>
        <w:pStyle w:val="NoSpacing"/>
      </w:pPr>
    </w:p>
    <w:p w14:paraId="76ADCA6C" w14:textId="150989B5" w:rsidR="00F73C81" w:rsidRPr="00CB5994" w:rsidRDefault="00077713" w:rsidP="00F86726">
      <w:pPr>
        <w:pStyle w:val="NoSpacing"/>
        <w:numPr>
          <w:ilvl w:val="0"/>
          <w:numId w:val="17"/>
        </w:numPr>
        <w:rPr>
          <w:b/>
          <w:bCs/>
        </w:rPr>
      </w:pPr>
      <w:r w:rsidRPr="009D4895">
        <w:t>MA 26100</w:t>
      </w:r>
      <w:r w:rsidR="0089577B" w:rsidRPr="009D4895">
        <w:t xml:space="preserve"> </w:t>
      </w:r>
      <w:r w:rsidR="007C40D4">
        <w:t>[</w:t>
      </w:r>
      <w:r w:rsidR="0089577B" w:rsidRPr="009D4895">
        <w:t>4-cr</w:t>
      </w:r>
      <w:r w:rsidR="007C40D4">
        <w:t>]</w:t>
      </w:r>
      <w:r w:rsidRPr="009D4895">
        <w:t xml:space="preserve">, </w:t>
      </w:r>
      <w:r w:rsidR="0089577B" w:rsidRPr="00CB5994">
        <w:rPr>
          <w:i/>
        </w:rPr>
        <w:t>Multivariate Calculus</w:t>
      </w:r>
    </w:p>
    <w:p w14:paraId="4CA8FF35" w14:textId="47A7CC02" w:rsidR="002A77DB" w:rsidRPr="00CB5994" w:rsidRDefault="00475781" w:rsidP="00F86726">
      <w:pPr>
        <w:pStyle w:val="NoSpacing"/>
        <w:numPr>
          <w:ilvl w:val="0"/>
          <w:numId w:val="17"/>
        </w:numPr>
        <w:rPr>
          <w:bCs/>
          <w:color w:val="0000FF"/>
        </w:rPr>
      </w:pPr>
      <w:r w:rsidRPr="00F73C81">
        <w:t>M</w:t>
      </w:r>
      <w:r w:rsidR="00351174">
        <w:t xml:space="preserve">ath </w:t>
      </w:r>
      <w:r w:rsidR="00CB5994">
        <w:t>Selective</w:t>
      </w:r>
      <w:r w:rsidR="00F73C81" w:rsidRPr="00F73C81">
        <w:t xml:space="preserve">: </w:t>
      </w:r>
    </w:p>
    <w:tbl>
      <w:tblPr>
        <w:tblW w:w="9896" w:type="dxa"/>
        <w:tblInd w:w="913" w:type="dxa"/>
        <w:tblBorders>
          <w:top w:val="nil"/>
          <w:left w:val="nil"/>
          <w:bottom w:val="nil"/>
          <w:right w:val="nil"/>
        </w:tblBorders>
        <w:tblLayout w:type="fixed"/>
        <w:tblLook w:val="0000" w:firstRow="0" w:lastRow="0" w:firstColumn="0" w:lastColumn="0" w:noHBand="0" w:noVBand="0"/>
      </w:tblPr>
      <w:tblGrid>
        <w:gridCol w:w="9896"/>
      </w:tblGrid>
      <w:tr w:rsidR="00FD2A8A" w14:paraId="0223DB16" w14:textId="77777777" w:rsidTr="00742AB7">
        <w:trPr>
          <w:trHeight w:val="82"/>
        </w:trPr>
        <w:tc>
          <w:tcPr>
            <w:tcW w:w="9896" w:type="dxa"/>
          </w:tcPr>
          <w:p w14:paraId="11EDB0FC" w14:textId="5922143B" w:rsidR="00204440" w:rsidRPr="00B003B7" w:rsidRDefault="002D184F" w:rsidP="00E72992">
            <w:pPr>
              <w:pStyle w:val="NoSpacing"/>
              <w:ind w:left="360"/>
              <w:rPr>
                <w:b/>
                <w:bCs/>
                <w:u w:val="single"/>
              </w:rPr>
            </w:pPr>
            <w:r w:rsidRPr="00B003B7">
              <w:rPr>
                <w:b/>
                <w:bCs/>
                <w:u w:val="single"/>
              </w:rPr>
              <w:t xml:space="preserve">Track 1:  </w:t>
            </w:r>
            <w:r w:rsidR="00A151BD" w:rsidRPr="00B003B7">
              <w:rPr>
                <w:b/>
                <w:bCs/>
                <w:u w:val="single"/>
              </w:rPr>
              <w:t>(Recommended by Dept of Mathematics)</w:t>
            </w:r>
          </w:p>
          <w:p w14:paraId="1E1D5351" w14:textId="77777777" w:rsidR="008979A5" w:rsidRPr="008979A5" w:rsidRDefault="002D184F" w:rsidP="00E72992">
            <w:pPr>
              <w:pStyle w:val="NoSpacing"/>
              <w:ind w:left="780"/>
              <w:rPr>
                <w:rFonts w:ascii="Times New Roman" w:hAnsi="Times New Roman"/>
              </w:rPr>
            </w:pPr>
            <w:r>
              <w:t>Math Selective I: MA 26</w:t>
            </w:r>
            <w:r w:rsidR="0005687E">
              <w:t>5</w:t>
            </w:r>
            <w:r>
              <w:t xml:space="preserve">00 </w:t>
            </w:r>
            <w:r w:rsidR="0005687E">
              <w:t>(MA 26100 Minimum Grade of C-)</w:t>
            </w:r>
          </w:p>
          <w:p w14:paraId="5BBADAD4" w14:textId="77777777" w:rsidR="00B003B7" w:rsidRDefault="00FD2A8A" w:rsidP="00E72992">
            <w:pPr>
              <w:pStyle w:val="NoSpacing"/>
              <w:ind w:left="780"/>
              <w:rPr>
                <w:rFonts w:ascii="Times New Roman" w:hAnsi="Times New Roman"/>
                <w:i/>
                <w:iCs/>
              </w:rPr>
            </w:pPr>
            <w:r w:rsidRPr="008979A5">
              <w:rPr>
                <w:rFonts w:ascii="Times New Roman" w:hAnsi="Times New Roman"/>
              </w:rPr>
              <w:t>Math Selective II: MA 36600 Ordinary Differential Equations</w:t>
            </w:r>
            <w:r w:rsidR="00DA41F8" w:rsidRPr="008979A5">
              <w:rPr>
                <w:rFonts w:ascii="Times New Roman" w:hAnsi="Times New Roman"/>
              </w:rPr>
              <w:t xml:space="preserve"> </w:t>
            </w:r>
            <w:r w:rsidRPr="008979A5">
              <w:rPr>
                <w:rFonts w:ascii="Times New Roman" w:hAnsi="Times New Roman"/>
                <w:i/>
                <w:iCs/>
              </w:rPr>
              <w:t xml:space="preserve">(MA 26100 &amp; 26500 Min Grade </w:t>
            </w:r>
          </w:p>
          <w:p w14:paraId="7F302CF5" w14:textId="257384D0" w:rsidR="00FD2A8A" w:rsidRPr="002915CC" w:rsidRDefault="00FD2A8A" w:rsidP="00E72992">
            <w:pPr>
              <w:pStyle w:val="NoSpacing"/>
              <w:ind w:left="780"/>
              <w:rPr>
                <w:rFonts w:ascii="Times New Roman" w:hAnsi="Times New Roman"/>
              </w:rPr>
            </w:pPr>
            <w:r w:rsidRPr="008979A5">
              <w:rPr>
                <w:rFonts w:ascii="Times New Roman" w:hAnsi="Times New Roman"/>
                <w:i/>
                <w:iCs/>
              </w:rPr>
              <w:t xml:space="preserve">of C-) </w:t>
            </w:r>
            <w:r w:rsidR="0004378E">
              <w:rPr>
                <w:rFonts w:ascii="Times New Roman" w:hAnsi="Times New Roman"/>
                <w:i/>
                <w:iCs/>
              </w:rPr>
              <w:t xml:space="preserve">     </w:t>
            </w:r>
            <w:r w:rsidR="00DA41F8" w:rsidRPr="008979A5">
              <w:rPr>
                <w:rFonts w:ascii="Times New Roman" w:hAnsi="Times New Roman"/>
                <w:b/>
                <w:bCs/>
                <w:i/>
                <w:iCs/>
              </w:rPr>
              <w:t>OR</w:t>
            </w:r>
            <w:r w:rsidR="00DA41F8" w:rsidRPr="008979A5">
              <w:rPr>
                <w:rFonts w:ascii="Times New Roman" w:hAnsi="Times New Roman"/>
                <w:i/>
                <w:iCs/>
              </w:rPr>
              <w:t xml:space="preserve"> </w:t>
            </w:r>
            <w:r w:rsidR="008979A5">
              <w:rPr>
                <w:rFonts w:ascii="Times New Roman" w:hAnsi="Times New Roman"/>
                <w:i/>
                <w:iCs/>
              </w:rPr>
              <w:t xml:space="preserve">        </w:t>
            </w:r>
            <w:r w:rsidR="008979A5" w:rsidRPr="002915CC">
              <w:rPr>
                <w:rFonts w:ascii="Times New Roman" w:hAnsi="Times New Roman"/>
              </w:rPr>
              <w:t xml:space="preserve">MA 26600 Ordinary </w:t>
            </w:r>
            <w:r w:rsidR="002915CC">
              <w:rPr>
                <w:rFonts w:ascii="Times New Roman" w:hAnsi="Times New Roman"/>
              </w:rPr>
              <w:t>Differential Equations (</w:t>
            </w:r>
            <w:r w:rsidR="002915CC" w:rsidRPr="002915CC">
              <w:rPr>
                <w:rFonts w:ascii="Times New Roman" w:hAnsi="Times New Roman"/>
                <w:i/>
                <w:iCs/>
              </w:rPr>
              <w:t>MA 26100 Minimum Grade of C-)</w:t>
            </w:r>
            <w:r w:rsidR="002915CC">
              <w:rPr>
                <w:rFonts w:ascii="Times New Roman" w:hAnsi="Times New Roman"/>
              </w:rPr>
              <w:t xml:space="preserve"> </w:t>
            </w:r>
          </w:p>
          <w:p w14:paraId="53A832C5" w14:textId="77777777" w:rsidR="002915CC" w:rsidRDefault="002915CC" w:rsidP="00E72992">
            <w:pPr>
              <w:pStyle w:val="NoSpacing"/>
              <w:rPr>
                <w:u w:val="single"/>
              </w:rPr>
            </w:pPr>
          </w:p>
          <w:p w14:paraId="51569877" w14:textId="146EB15D" w:rsidR="00DA41F8" w:rsidRPr="00E72992" w:rsidRDefault="002915CC" w:rsidP="00E72992">
            <w:pPr>
              <w:pStyle w:val="NoSpacing"/>
              <w:ind w:left="360"/>
              <w:rPr>
                <w:rFonts w:ascii="Times New Roman" w:hAnsi="Times New Roman"/>
                <w:b/>
                <w:bCs/>
              </w:rPr>
            </w:pPr>
            <w:r w:rsidRPr="00E72992">
              <w:rPr>
                <w:b/>
                <w:bCs/>
                <w:u w:val="single"/>
              </w:rPr>
              <w:t xml:space="preserve">Track 2:  </w:t>
            </w:r>
          </w:p>
        </w:tc>
      </w:tr>
      <w:tr w:rsidR="00FD2A8A" w14:paraId="2D6AE372" w14:textId="77777777" w:rsidTr="00742AB7">
        <w:trPr>
          <w:trHeight w:val="82"/>
        </w:trPr>
        <w:tc>
          <w:tcPr>
            <w:tcW w:w="9896" w:type="dxa"/>
          </w:tcPr>
          <w:p w14:paraId="0F46E279" w14:textId="14EE19B9" w:rsidR="00FD2A8A" w:rsidRPr="00FD2A8A" w:rsidRDefault="00EC306A" w:rsidP="00EC306A">
            <w:pPr>
              <w:pStyle w:val="NoSpacing"/>
              <w:rPr>
                <w:rFonts w:ascii="Times New Roman" w:hAnsi="Times New Roman"/>
              </w:rPr>
            </w:pPr>
            <w:r>
              <w:rPr>
                <w:rFonts w:ascii="Times New Roman" w:hAnsi="Times New Roman"/>
              </w:rPr>
              <w:t xml:space="preserve">       </w:t>
            </w:r>
            <w:r w:rsidR="00FD2A8A" w:rsidRPr="00FD2A8A">
              <w:rPr>
                <w:rFonts w:ascii="Times New Roman" w:hAnsi="Times New Roman"/>
              </w:rPr>
              <w:t xml:space="preserve">Math Selective I: * MA 35100 Elementary Linear Algebra </w:t>
            </w:r>
            <w:r w:rsidR="00FD2A8A" w:rsidRPr="00FD2A8A">
              <w:rPr>
                <w:rFonts w:ascii="Times New Roman" w:hAnsi="Times New Roman"/>
                <w:i/>
                <w:iCs/>
              </w:rPr>
              <w:t xml:space="preserve">(MA 26100 Minimum Grade of C-) </w:t>
            </w:r>
          </w:p>
        </w:tc>
      </w:tr>
      <w:tr w:rsidR="00FD2A8A" w14:paraId="411D8067" w14:textId="77777777" w:rsidTr="00742AB7">
        <w:trPr>
          <w:trHeight w:val="82"/>
        </w:trPr>
        <w:tc>
          <w:tcPr>
            <w:tcW w:w="9896" w:type="dxa"/>
          </w:tcPr>
          <w:p w14:paraId="0A745BF7" w14:textId="77777777" w:rsidR="00EC306A" w:rsidRDefault="00EC306A" w:rsidP="00EC306A">
            <w:pPr>
              <w:pStyle w:val="NoSpacing"/>
              <w:rPr>
                <w:rFonts w:ascii="Times New Roman" w:hAnsi="Times New Roman"/>
              </w:rPr>
            </w:pPr>
            <w:r>
              <w:rPr>
                <w:rFonts w:ascii="Times New Roman" w:hAnsi="Times New Roman"/>
              </w:rPr>
              <w:t xml:space="preserve">       </w:t>
            </w:r>
            <w:r w:rsidR="00FD2A8A" w:rsidRPr="00FD2A8A">
              <w:rPr>
                <w:rFonts w:ascii="Times New Roman" w:hAnsi="Times New Roman"/>
              </w:rPr>
              <w:t>Math Selective II: *MA 36600 Ordinary Differential Equations</w:t>
            </w:r>
            <w:r w:rsidR="005164BF">
              <w:rPr>
                <w:rFonts w:ascii="Times New Roman" w:hAnsi="Times New Roman"/>
              </w:rPr>
              <w:t xml:space="preserve"> </w:t>
            </w:r>
          </w:p>
          <w:p w14:paraId="545E4F85" w14:textId="490C5A1D" w:rsidR="00FD2A8A" w:rsidRPr="00FD2A8A" w:rsidRDefault="00EC306A" w:rsidP="00EC306A">
            <w:pPr>
              <w:pStyle w:val="NoSpacing"/>
              <w:rPr>
                <w:rFonts w:ascii="Times New Roman" w:hAnsi="Times New Roman"/>
              </w:rPr>
            </w:pPr>
            <w:r>
              <w:rPr>
                <w:rFonts w:ascii="Times New Roman" w:hAnsi="Times New Roman"/>
              </w:rPr>
              <w:t xml:space="preserve">                                      </w:t>
            </w:r>
            <w:r w:rsidR="00FD2A8A" w:rsidRPr="00FD2A8A">
              <w:rPr>
                <w:rFonts w:ascii="Times New Roman" w:hAnsi="Times New Roman"/>
                <w:i/>
                <w:iCs/>
              </w:rPr>
              <w:t>(MA 26100 &amp; 26500 Minimum</w:t>
            </w:r>
            <w:r w:rsidR="00B003B7">
              <w:rPr>
                <w:rFonts w:ascii="Times New Roman" w:hAnsi="Times New Roman"/>
                <w:i/>
                <w:iCs/>
              </w:rPr>
              <w:t xml:space="preserve"> </w:t>
            </w:r>
            <w:r w:rsidR="00FD2A8A" w:rsidRPr="00FD2A8A">
              <w:rPr>
                <w:rFonts w:ascii="Times New Roman" w:hAnsi="Times New Roman"/>
                <w:i/>
                <w:iCs/>
              </w:rPr>
              <w:t xml:space="preserve">Grade of C-) </w:t>
            </w:r>
          </w:p>
        </w:tc>
      </w:tr>
      <w:tr w:rsidR="00FD2A8A" w14:paraId="753EA48F" w14:textId="77777777" w:rsidTr="00742AB7">
        <w:trPr>
          <w:trHeight w:val="82"/>
        </w:trPr>
        <w:tc>
          <w:tcPr>
            <w:tcW w:w="9896" w:type="dxa"/>
          </w:tcPr>
          <w:p w14:paraId="5D1634B2" w14:textId="30917456" w:rsidR="003C4C04" w:rsidRDefault="003C4C04" w:rsidP="00B003B7">
            <w:pPr>
              <w:pStyle w:val="NoSpacing"/>
              <w:ind w:left="960" w:hanging="90"/>
              <w:rPr>
                <w:u w:val="single"/>
              </w:rPr>
            </w:pPr>
          </w:p>
          <w:p w14:paraId="75C6CD1E" w14:textId="047789C3" w:rsidR="003C4C04" w:rsidRPr="00E72992" w:rsidRDefault="003C4C04" w:rsidP="00B003B7">
            <w:pPr>
              <w:pStyle w:val="NoSpacing"/>
              <w:ind w:left="960" w:hanging="90"/>
              <w:rPr>
                <w:rFonts w:ascii="Times New Roman" w:hAnsi="Times New Roman"/>
                <w:b/>
                <w:bCs/>
              </w:rPr>
            </w:pPr>
            <w:r w:rsidRPr="00E72992">
              <w:rPr>
                <w:b/>
                <w:bCs/>
                <w:u w:val="single"/>
              </w:rPr>
              <w:t xml:space="preserve">Track 3:  </w:t>
            </w:r>
          </w:p>
          <w:p w14:paraId="2EEDD62F" w14:textId="0B96619C" w:rsidR="00FD2A8A" w:rsidRPr="00FD2A8A" w:rsidRDefault="00FD2A8A" w:rsidP="00B003B7">
            <w:pPr>
              <w:pStyle w:val="NoSpacing"/>
              <w:ind w:left="960" w:hanging="90"/>
              <w:rPr>
                <w:rFonts w:ascii="Times New Roman" w:hAnsi="Times New Roman"/>
              </w:rPr>
            </w:pPr>
            <w:r w:rsidRPr="00FD2A8A">
              <w:rPr>
                <w:rFonts w:ascii="Times New Roman" w:hAnsi="Times New Roman"/>
              </w:rPr>
              <w:t xml:space="preserve">Math Selective I: MA 26200 Linear Algebra and Diff Equations </w:t>
            </w:r>
            <w:r w:rsidRPr="00FD2A8A">
              <w:rPr>
                <w:rFonts w:ascii="Times New Roman" w:hAnsi="Times New Roman"/>
                <w:i/>
                <w:iCs/>
              </w:rPr>
              <w:t xml:space="preserve">(MA 26100 Minimum Grade of C-) </w:t>
            </w:r>
          </w:p>
        </w:tc>
      </w:tr>
      <w:tr w:rsidR="00FD2A8A" w14:paraId="171A1EB6" w14:textId="77777777" w:rsidTr="00742AB7">
        <w:trPr>
          <w:trHeight w:val="82"/>
        </w:trPr>
        <w:tc>
          <w:tcPr>
            <w:tcW w:w="9896" w:type="dxa"/>
          </w:tcPr>
          <w:p w14:paraId="3AEC5232" w14:textId="69C536B0" w:rsidR="00FD2A8A" w:rsidRPr="00FD2A8A" w:rsidRDefault="00FD2A8A" w:rsidP="00B003B7">
            <w:pPr>
              <w:pStyle w:val="NoSpacing"/>
              <w:ind w:left="960" w:hanging="90"/>
              <w:rPr>
                <w:rFonts w:ascii="Times New Roman" w:hAnsi="Times New Roman"/>
              </w:rPr>
            </w:pPr>
            <w:r w:rsidRPr="00FD2A8A">
              <w:rPr>
                <w:rFonts w:ascii="Times New Roman" w:hAnsi="Times New Roman"/>
              </w:rPr>
              <w:t xml:space="preserve">Math Selective II: MA 30300 Differential Equations and Partial Differential Equations </w:t>
            </w:r>
            <w:r w:rsidRPr="00FD2A8A">
              <w:rPr>
                <w:rFonts w:ascii="Times New Roman" w:hAnsi="Times New Roman"/>
                <w:i/>
                <w:iCs/>
              </w:rPr>
              <w:t>(MA 26200)</w:t>
            </w:r>
          </w:p>
        </w:tc>
      </w:tr>
      <w:tr w:rsidR="00FD2A8A" w14:paraId="35F5E4B3" w14:textId="77777777" w:rsidTr="00742AB7">
        <w:trPr>
          <w:trHeight w:val="82"/>
        </w:trPr>
        <w:tc>
          <w:tcPr>
            <w:tcW w:w="9896" w:type="dxa"/>
          </w:tcPr>
          <w:p w14:paraId="3418C979" w14:textId="6CA71212" w:rsidR="00FD2A8A" w:rsidRPr="00FD2A8A" w:rsidRDefault="0004378E" w:rsidP="00B003B7">
            <w:pPr>
              <w:pStyle w:val="NoSpacing"/>
              <w:ind w:left="960" w:hanging="90"/>
              <w:rPr>
                <w:rFonts w:ascii="Times New Roman" w:hAnsi="Times New Roman"/>
              </w:rPr>
            </w:pPr>
            <w:r>
              <w:rPr>
                <w:rFonts w:ascii="Times New Roman" w:hAnsi="Times New Roman"/>
              </w:rPr>
              <w:t xml:space="preserve">                                 </w:t>
            </w:r>
            <w:r w:rsidRPr="0004378E">
              <w:rPr>
                <w:rFonts w:ascii="Times New Roman" w:hAnsi="Times New Roman"/>
                <w:b/>
                <w:bCs/>
              </w:rPr>
              <w:t xml:space="preserve"> OR</w:t>
            </w:r>
            <w:r w:rsidR="003C4C04">
              <w:rPr>
                <w:rFonts w:ascii="Times New Roman" w:hAnsi="Times New Roman"/>
              </w:rPr>
              <w:t xml:space="preserve">   </w:t>
            </w:r>
            <w:r w:rsidR="00FD2A8A" w:rsidRPr="00FD2A8A">
              <w:rPr>
                <w:rFonts w:ascii="Times New Roman" w:hAnsi="Times New Roman"/>
              </w:rPr>
              <w:t xml:space="preserve">MA 51400 Numerical Analysis </w:t>
            </w:r>
            <w:r w:rsidR="00FD2A8A" w:rsidRPr="00FD2A8A">
              <w:rPr>
                <w:rFonts w:ascii="Times New Roman" w:hAnsi="Times New Roman"/>
                <w:i/>
                <w:iCs/>
              </w:rPr>
              <w:t xml:space="preserve">(Junior Classification) </w:t>
            </w:r>
          </w:p>
        </w:tc>
      </w:tr>
      <w:tr w:rsidR="00FD2A8A" w14:paraId="77F5238B" w14:textId="77777777" w:rsidTr="00742AB7">
        <w:trPr>
          <w:trHeight w:val="82"/>
        </w:trPr>
        <w:tc>
          <w:tcPr>
            <w:tcW w:w="9896" w:type="dxa"/>
          </w:tcPr>
          <w:p w14:paraId="0EED00EB" w14:textId="77777777" w:rsidR="00ED377C" w:rsidRDefault="0004378E" w:rsidP="00B003B7">
            <w:pPr>
              <w:pStyle w:val="NoSpacing"/>
              <w:ind w:left="960" w:hanging="90"/>
              <w:rPr>
                <w:rFonts w:ascii="Times New Roman" w:hAnsi="Times New Roman"/>
              </w:rPr>
            </w:pPr>
            <w:r>
              <w:rPr>
                <w:rFonts w:ascii="Times New Roman" w:hAnsi="Times New Roman"/>
                <w:b/>
                <w:bCs/>
              </w:rPr>
              <w:t xml:space="preserve">                                  </w:t>
            </w:r>
            <w:r w:rsidRPr="0004378E">
              <w:rPr>
                <w:rFonts w:ascii="Times New Roman" w:hAnsi="Times New Roman"/>
                <w:b/>
                <w:bCs/>
              </w:rPr>
              <w:t>OR</w:t>
            </w:r>
            <w:r>
              <w:rPr>
                <w:rFonts w:ascii="Times New Roman" w:hAnsi="Times New Roman"/>
              </w:rPr>
              <w:t xml:space="preserve">  </w:t>
            </w:r>
            <w:r w:rsidR="00416FF1">
              <w:rPr>
                <w:rFonts w:ascii="Times New Roman" w:hAnsi="Times New Roman"/>
              </w:rPr>
              <w:t xml:space="preserve"> </w:t>
            </w:r>
            <w:r w:rsidR="00FD2A8A" w:rsidRPr="00FD2A8A">
              <w:rPr>
                <w:rFonts w:ascii="Times New Roman" w:hAnsi="Times New Roman"/>
              </w:rPr>
              <w:t xml:space="preserve">ME 58100 Numerical Methods in Mechanical Engineering </w:t>
            </w:r>
          </w:p>
          <w:p w14:paraId="5DA0AC0C" w14:textId="4011E9AD" w:rsidR="00FD2A8A" w:rsidRPr="00FD2A8A" w:rsidRDefault="00ED377C" w:rsidP="00B003B7">
            <w:pPr>
              <w:pStyle w:val="NoSpacing"/>
              <w:ind w:left="960" w:hanging="90"/>
              <w:rPr>
                <w:rFonts w:ascii="Times New Roman" w:hAnsi="Times New Roman"/>
              </w:rPr>
            </w:pPr>
            <w:r>
              <w:rPr>
                <w:rFonts w:ascii="Times New Roman" w:hAnsi="Times New Roman"/>
                <w:i/>
                <w:iCs/>
              </w:rPr>
              <w:t xml:space="preserve">                                                                                                </w:t>
            </w:r>
            <w:r w:rsidR="00FD2A8A" w:rsidRPr="00FD2A8A">
              <w:rPr>
                <w:rFonts w:ascii="Times New Roman" w:hAnsi="Times New Roman"/>
                <w:i/>
                <w:iCs/>
              </w:rPr>
              <w:t>(J</w:t>
            </w:r>
            <w:r w:rsidR="00EF081A">
              <w:rPr>
                <w:rFonts w:ascii="Times New Roman" w:hAnsi="Times New Roman"/>
                <w:i/>
                <w:iCs/>
              </w:rPr>
              <w:t xml:space="preserve">R, </w:t>
            </w:r>
            <w:r w:rsidR="00FD2A8A" w:rsidRPr="00FD2A8A">
              <w:rPr>
                <w:rFonts w:ascii="Times New Roman" w:hAnsi="Times New Roman"/>
                <w:i/>
                <w:iCs/>
              </w:rPr>
              <w:t xml:space="preserve">ME 31500 &amp; 35200 ) </w:t>
            </w:r>
          </w:p>
        </w:tc>
      </w:tr>
    </w:tbl>
    <w:p w14:paraId="7800C291" w14:textId="70BA32AF" w:rsidR="008A0237" w:rsidRDefault="00077713" w:rsidP="00F86726">
      <w:pPr>
        <w:pStyle w:val="NoSpacing"/>
        <w:numPr>
          <w:ilvl w:val="0"/>
          <w:numId w:val="18"/>
        </w:numPr>
        <w:rPr>
          <w:b/>
          <w:bCs/>
          <w:i/>
        </w:rPr>
      </w:pPr>
      <w:r w:rsidRPr="009D4895">
        <w:t xml:space="preserve">PHYS 24100 </w:t>
      </w:r>
      <w:r w:rsidR="00A010DA">
        <w:t>[</w:t>
      </w:r>
      <w:r w:rsidR="00064B90" w:rsidRPr="009D4895">
        <w:t>3</w:t>
      </w:r>
      <w:r w:rsidR="00080B91" w:rsidRPr="009D4895">
        <w:t>-</w:t>
      </w:r>
      <w:r w:rsidR="00064B90" w:rsidRPr="009D4895">
        <w:t>cr</w:t>
      </w:r>
      <w:r w:rsidR="00A010DA">
        <w:t>]</w:t>
      </w:r>
      <w:r w:rsidRPr="009D4895">
        <w:t xml:space="preserve">, </w:t>
      </w:r>
      <w:r w:rsidRPr="009D4895">
        <w:rPr>
          <w:i/>
        </w:rPr>
        <w:t>Electricity &amp; Optics</w:t>
      </w:r>
    </w:p>
    <w:p w14:paraId="7DDD3193" w14:textId="354B6FB8" w:rsidR="00CB654F" w:rsidRDefault="00C6141B" w:rsidP="00F86726">
      <w:pPr>
        <w:pStyle w:val="NoSpacing"/>
        <w:numPr>
          <w:ilvl w:val="0"/>
          <w:numId w:val="18"/>
        </w:numPr>
      </w:pPr>
      <w:hyperlink r:id="rId26" w:history="1">
        <w:r w:rsidR="00077713" w:rsidRPr="00D035F7">
          <w:rPr>
            <w:rStyle w:val="Hyperlink"/>
            <w:i/>
            <w:u w:val="none"/>
          </w:rPr>
          <w:t>Technical Selective</w:t>
        </w:r>
      </w:hyperlink>
      <w:r w:rsidR="00077713" w:rsidRPr="009D4895">
        <w:t xml:space="preserve"> </w:t>
      </w:r>
      <w:r w:rsidR="00A010DA">
        <w:t>[</w:t>
      </w:r>
      <w:r w:rsidR="00064B90" w:rsidRPr="009D4895">
        <w:t>3</w:t>
      </w:r>
      <w:r w:rsidR="00080B91" w:rsidRPr="009D4895">
        <w:t>-</w:t>
      </w:r>
      <w:r w:rsidR="00064B90" w:rsidRPr="009D4895">
        <w:t>cr</w:t>
      </w:r>
      <w:r w:rsidR="00A010DA">
        <w:t>]</w:t>
      </w:r>
    </w:p>
    <w:p w14:paraId="7E839178" w14:textId="5271DFB6" w:rsidR="0069010D" w:rsidRDefault="00AB6E07" w:rsidP="00E9522A">
      <w:pPr>
        <w:pStyle w:val="Heading3"/>
      </w:pPr>
      <w:bookmarkStart w:id="19" w:name="_Toc114469163"/>
      <w:r w:rsidRPr="00391AF7">
        <w:t>G</w:t>
      </w:r>
      <w:r w:rsidR="00A766F5" w:rsidRPr="00391AF7">
        <w:t>e</w:t>
      </w:r>
      <w:r w:rsidR="00CD4989" w:rsidRPr="00391AF7">
        <w:t xml:space="preserve">neral Education </w:t>
      </w:r>
      <w:r w:rsidR="00E17AE6">
        <w:t>Selective</w:t>
      </w:r>
      <w:r w:rsidR="004E095F">
        <w:t xml:space="preserve"> </w:t>
      </w:r>
      <w:r w:rsidR="005D7800">
        <w:t>[</w:t>
      </w:r>
      <w:r w:rsidR="00CD4989" w:rsidRPr="00391AF7">
        <w:t>18-</w:t>
      </w:r>
      <w:r w:rsidRPr="00391AF7">
        <w:t>cr</w:t>
      </w:r>
      <w:r w:rsidR="00A766F5" w:rsidRPr="00391AF7">
        <w:t>edits</w:t>
      </w:r>
      <w:r w:rsidR="005D7800">
        <w:t>]</w:t>
      </w:r>
      <w:bookmarkEnd w:id="19"/>
    </w:p>
    <w:p w14:paraId="1870A8A6" w14:textId="24122877" w:rsidR="00530193" w:rsidRDefault="00044E15" w:rsidP="00E9522A">
      <w:pPr>
        <w:pStyle w:val="NoSpacing"/>
        <w:rPr>
          <w:b/>
        </w:rPr>
      </w:pPr>
      <w:r>
        <w:t xml:space="preserve">As a </w:t>
      </w:r>
      <w:r w:rsidR="00DE31BF">
        <w:t xml:space="preserve">longtime </w:t>
      </w:r>
      <w:r w:rsidR="00317294">
        <w:t xml:space="preserve">degree </w:t>
      </w:r>
      <w:r>
        <w:t>staple</w:t>
      </w:r>
      <w:r w:rsidR="00290AA6">
        <w:t xml:space="preserve"> </w:t>
      </w:r>
      <w:r w:rsidR="0061010A">
        <w:t xml:space="preserve">supporting of general education coursework, </w:t>
      </w:r>
      <w:r>
        <w:t>th</w:t>
      </w:r>
      <w:r w:rsidR="00290AA6">
        <w:t>is</w:t>
      </w:r>
      <w:r>
        <w:t xml:space="preserve"> </w:t>
      </w:r>
      <w:r w:rsidR="003C6506">
        <w:t xml:space="preserve">field </w:t>
      </w:r>
      <w:r>
        <w:t>overlaps w</w:t>
      </w:r>
      <w:r w:rsidR="0063492B">
        <w:t xml:space="preserve">ith </w:t>
      </w:r>
      <w:r w:rsidR="00DE31BF">
        <w:t xml:space="preserve">requirements </w:t>
      </w:r>
      <w:r>
        <w:t>instituted in the</w:t>
      </w:r>
      <w:r w:rsidR="009A4082">
        <w:t xml:space="preserve"> </w:t>
      </w:r>
      <w:r w:rsidR="00264022">
        <w:t>University Core</w:t>
      </w:r>
      <w:r w:rsidR="004E095F">
        <w:t xml:space="preserve"> Curriculum</w:t>
      </w:r>
      <w:r w:rsidR="00264022">
        <w:t xml:space="preserve"> </w:t>
      </w:r>
      <w:r w:rsidR="005D7800">
        <w:t>[</w:t>
      </w:r>
      <w:r w:rsidR="00264022">
        <w:t>UCC)</w:t>
      </w:r>
      <w:r w:rsidR="005D7800">
        <w:t>]</w:t>
      </w:r>
      <w:r w:rsidR="0061010A">
        <w:t xml:space="preserve"> </w:t>
      </w:r>
      <w:r w:rsidRPr="00290AA6">
        <w:t>BSS, HUM, and STS</w:t>
      </w:r>
      <w:r w:rsidR="00290AA6">
        <w:t xml:space="preserve"> </w:t>
      </w:r>
      <w:r w:rsidR="00342479">
        <w:t>[</w:t>
      </w:r>
      <w:r>
        <w:t>3-cr</w:t>
      </w:r>
      <w:r w:rsidR="00290AA6">
        <w:t xml:space="preserve"> each</w:t>
      </w:r>
      <w:r w:rsidR="00342479">
        <w:t>]</w:t>
      </w:r>
      <w:r w:rsidR="0061010A">
        <w:t xml:space="preserve">. These </w:t>
      </w:r>
      <w:r w:rsidR="00DE31BF">
        <w:t xml:space="preserve">are </w:t>
      </w:r>
      <w:r w:rsidR="00CD4989">
        <w:t xml:space="preserve">required of </w:t>
      </w:r>
      <w:r w:rsidR="004B6379">
        <w:t xml:space="preserve">all </w:t>
      </w:r>
      <w:r w:rsidR="0063492B">
        <w:t>undergraduates</w:t>
      </w:r>
      <w:r w:rsidR="00ED51DB">
        <w:t xml:space="preserve"> to </w:t>
      </w:r>
      <w:r w:rsidR="00576F0C">
        <w:t>ensur</w:t>
      </w:r>
      <w:r w:rsidR="00ED51DB">
        <w:t>e</w:t>
      </w:r>
      <w:r w:rsidR="00576F0C">
        <w:t xml:space="preserve"> </w:t>
      </w:r>
      <w:r w:rsidR="00D035F7">
        <w:t>achieving</w:t>
      </w:r>
      <w:r w:rsidR="00CD4989">
        <w:t xml:space="preserve"> </w:t>
      </w:r>
      <w:r w:rsidR="00906449" w:rsidRPr="0069010D">
        <w:t>common</w:t>
      </w:r>
      <w:r w:rsidR="00530193">
        <w:t xml:space="preserve"> academic and</w:t>
      </w:r>
      <w:r w:rsidR="00906449" w:rsidRPr="0069010D">
        <w:t xml:space="preserve"> </w:t>
      </w:r>
      <w:r w:rsidR="009A4082">
        <w:t>foundation</w:t>
      </w:r>
      <w:r w:rsidR="004E095F">
        <w:t>al</w:t>
      </w:r>
      <w:r w:rsidR="009A4082">
        <w:t xml:space="preserve"> </w:t>
      </w:r>
      <w:r w:rsidR="00906449" w:rsidRPr="0069010D">
        <w:t>goals</w:t>
      </w:r>
      <w:r w:rsidR="00530193">
        <w:t xml:space="preserve"> and </w:t>
      </w:r>
      <w:r w:rsidR="00530193" w:rsidRPr="00530193">
        <w:rPr>
          <w:u w:val="single"/>
        </w:rPr>
        <w:t xml:space="preserve">must come from the </w:t>
      </w:r>
      <w:hyperlink r:id="rId27" w:history="1">
        <w:r w:rsidR="00530193" w:rsidRPr="00530193">
          <w:rPr>
            <w:rStyle w:val="Hyperlink"/>
            <w:i/>
            <w:szCs w:val="24"/>
          </w:rPr>
          <w:t>approved UCC course lists</w:t>
        </w:r>
      </w:hyperlink>
      <w:r w:rsidR="00906449" w:rsidRPr="0069010D">
        <w:t>.</w:t>
      </w:r>
      <w:r>
        <w:t xml:space="preserve"> </w:t>
      </w:r>
    </w:p>
    <w:p w14:paraId="3502AC1E" w14:textId="77777777" w:rsidR="00342479" w:rsidRPr="00342479" w:rsidRDefault="00342479" w:rsidP="00E9522A">
      <w:pPr>
        <w:pStyle w:val="NoSpacing"/>
        <w:rPr>
          <w:sz w:val="16"/>
          <w:szCs w:val="16"/>
        </w:rPr>
      </w:pPr>
    </w:p>
    <w:p w14:paraId="4291BD23" w14:textId="77777777" w:rsidR="00530193" w:rsidRDefault="00530193" w:rsidP="00E9522A">
      <w:pPr>
        <w:pStyle w:val="NoSpacing"/>
        <w:sectPr w:rsidR="00530193" w:rsidSect="0012658F">
          <w:footerReference w:type="default" r:id="rId28"/>
          <w:type w:val="continuous"/>
          <w:pgSz w:w="12240" w:h="15840"/>
          <w:pgMar w:top="720" w:right="720" w:bottom="720" w:left="1440" w:header="720" w:footer="720" w:gutter="0"/>
          <w:cols w:space="720"/>
          <w:docGrid w:linePitch="360"/>
        </w:sectPr>
      </w:pPr>
    </w:p>
    <w:p w14:paraId="6C11B111" w14:textId="71DD0A93" w:rsidR="00530193" w:rsidRPr="00487BCB" w:rsidRDefault="004E095F" w:rsidP="00F86726">
      <w:pPr>
        <w:pStyle w:val="NoSpacing"/>
        <w:numPr>
          <w:ilvl w:val="0"/>
          <w:numId w:val="19"/>
        </w:numPr>
        <w:rPr>
          <w:b/>
          <w:sz w:val="18"/>
        </w:rPr>
      </w:pPr>
      <w:r w:rsidRPr="00530193">
        <w:t>Behavioral Social Scienc</w:t>
      </w:r>
      <w:r w:rsidR="00351174" w:rsidRPr="00530193">
        <w:t>e</w:t>
      </w:r>
      <w:r w:rsidR="008D2FC6" w:rsidRPr="00530193">
        <w:t xml:space="preserve"> </w:t>
      </w:r>
      <w:r w:rsidR="005D7800">
        <w:t>[</w:t>
      </w:r>
      <w:r w:rsidR="00044E15" w:rsidRPr="00530193">
        <w:t>BSS</w:t>
      </w:r>
      <w:r w:rsidR="005D7800">
        <w:t>]</w:t>
      </w:r>
    </w:p>
    <w:p w14:paraId="4F29FF33" w14:textId="3DBBC1CC" w:rsidR="008677B6" w:rsidRPr="00813E6D" w:rsidRDefault="008677B6" w:rsidP="00F86726">
      <w:pPr>
        <w:pStyle w:val="NoSpacing"/>
        <w:numPr>
          <w:ilvl w:val="0"/>
          <w:numId w:val="19"/>
        </w:numPr>
        <w:rPr>
          <w:b/>
          <w:sz w:val="18"/>
        </w:rPr>
      </w:pPr>
      <w:r w:rsidRPr="00DE31BF">
        <w:t>Science, Technology &amp; Society</w:t>
      </w:r>
      <w:r>
        <w:t xml:space="preserve"> [STS]</w:t>
      </w:r>
    </w:p>
    <w:p w14:paraId="7D344CD0" w14:textId="77777777" w:rsidR="00813E6D" w:rsidRPr="00530193" w:rsidRDefault="00813E6D" w:rsidP="00F86726">
      <w:pPr>
        <w:pStyle w:val="NoSpacing"/>
        <w:numPr>
          <w:ilvl w:val="0"/>
          <w:numId w:val="19"/>
        </w:numPr>
        <w:rPr>
          <w:rStyle w:val="Hyperlink"/>
          <w:b/>
          <w:color w:val="auto"/>
          <w:sz w:val="18"/>
          <w:szCs w:val="24"/>
          <w:u w:val="none"/>
        </w:rPr>
      </w:pPr>
      <w:r w:rsidRPr="00530193">
        <w:t xml:space="preserve">Humanities </w:t>
      </w:r>
      <w:r>
        <w:t>[</w:t>
      </w:r>
      <w:r w:rsidRPr="00530193">
        <w:t>HUM</w:t>
      </w:r>
      <w:r>
        <w:t>]</w:t>
      </w:r>
    </w:p>
    <w:p w14:paraId="67067145" w14:textId="77777777" w:rsidR="00813E6D" w:rsidRPr="008677B6" w:rsidRDefault="00813E6D" w:rsidP="00E9522A">
      <w:pPr>
        <w:pStyle w:val="NoSpacing"/>
        <w:rPr>
          <w:b/>
          <w:sz w:val="18"/>
        </w:rPr>
      </w:pPr>
    </w:p>
    <w:p w14:paraId="4A757DDC" w14:textId="186A3991" w:rsidR="008677B6" w:rsidRDefault="008677B6" w:rsidP="00E9522A">
      <w:pPr>
        <w:pStyle w:val="NoSpacing"/>
        <w:rPr>
          <w:b/>
          <w:sz w:val="18"/>
        </w:rPr>
      </w:pPr>
    </w:p>
    <w:p w14:paraId="3E2F1E95" w14:textId="30B508BB" w:rsidR="008677B6" w:rsidRDefault="008677B6" w:rsidP="00E9522A">
      <w:pPr>
        <w:pStyle w:val="NoSpacing"/>
        <w:rPr>
          <w:b/>
          <w:sz w:val="18"/>
        </w:rPr>
      </w:pPr>
    </w:p>
    <w:p w14:paraId="5004DFB4" w14:textId="77777777" w:rsidR="006B74E3" w:rsidRDefault="006B74E3" w:rsidP="00E9522A">
      <w:pPr>
        <w:pStyle w:val="NoSpacing"/>
        <w:rPr>
          <w:b/>
          <w:sz w:val="18"/>
        </w:rPr>
      </w:pPr>
    </w:p>
    <w:p w14:paraId="4D71F858" w14:textId="3EC02F48" w:rsidR="00530193" w:rsidRPr="00F52783" w:rsidRDefault="00530193" w:rsidP="00E9522A">
      <w:pPr>
        <w:pStyle w:val="NoSpacing"/>
        <w:rPr>
          <w:sz w:val="18"/>
        </w:rPr>
        <w:sectPr w:rsidR="00530193" w:rsidRPr="00F52783" w:rsidSect="00530193">
          <w:type w:val="continuous"/>
          <w:pgSz w:w="12240" w:h="15840"/>
          <w:pgMar w:top="720" w:right="720" w:bottom="720" w:left="1440" w:header="720" w:footer="720" w:gutter="0"/>
          <w:cols w:num="2" w:space="720"/>
          <w:docGrid w:linePitch="360"/>
        </w:sectPr>
      </w:pPr>
    </w:p>
    <w:p w14:paraId="1F1C3092" w14:textId="77777777" w:rsidR="000F2476" w:rsidRDefault="000F2476" w:rsidP="00E9522A">
      <w:pPr>
        <w:pStyle w:val="NoSpacing"/>
        <w:rPr>
          <w:b/>
        </w:rPr>
      </w:pPr>
    </w:p>
    <w:p w14:paraId="67A71713" w14:textId="3B846029" w:rsidR="000F2476" w:rsidRDefault="000F2476" w:rsidP="00E9522A">
      <w:pPr>
        <w:pStyle w:val="NoSpacing"/>
        <w:rPr>
          <w:b/>
        </w:rPr>
      </w:pPr>
      <w:r>
        <w:t xml:space="preserve">Additionally, there are General Education and General Education </w:t>
      </w:r>
      <w:r w:rsidR="00EC47A1">
        <w:rPr>
          <w:b/>
        </w:rPr>
        <w:t>Upper-Level</w:t>
      </w:r>
      <w:r>
        <w:t xml:space="preserve"> requirements [9-cr total], from the </w:t>
      </w:r>
      <w:hyperlink r:id="rId29" w:history="1">
        <w:r w:rsidRPr="00530193">
          <w:rPr>
            <w:rStyle w:val="Hyperlink"/>
            <w:i/>
            <w:szCs w:val="24"/>
          </w:rPr>
          <w:t>ChE approved list</w:t>
        </w:r>
      </w:hyperlink>
      <w:r>
        <w:t>, satisfying a diverse education as directed by ABET.</w:t>
      </w:r>
    </w:p>
    <w:p w14:paraId="292B003C" w14:textId="77777777" w:rsidR="000F2476" w:rsidRDefault="000F2476" w:rsidP="00E9522A">
      <w:pPr>
        <w:pStyle w:val="NoSpacing"/>
        <w:rPr>
          <w:b/>
        </w:rPr>
      </w:pPr>
    </w:p>
    <w:p w14:paraId="2B405D01" w14:textId="77777777" w:rsidR="000F2476" w:rsidRDefault="000F2476" w:rsidP="00F86726">
      <w:pPr>
        <w:pStyle w:val="NoSpacing"/>
        <w:numPr>
          <w:ilvl w:val="0"/>
          <w:numId w:val="20"/>
        </w:numPr>
        <w:rPr>
          <w:b/>
          <w:sz w:val="18"/>
        </w:rPr>
      </w:pPr>
      <w:r w:rsidRPr="00DE31BF">
        <w:t>General Education Selective</w:t>
      </w:r>
      <w:r>
        <w:t xml:space="preserve"> </w:t>
      </w:r>
      <w:r w:rsidRPr="005D7800">
        <w:t>[3-cr]</w:t>
      </w:r>
    </w:p>
    <w:p w14:paraId="5F3CA8E8" w14:textId="77777777" w:rsidR="000F2476" w:rsidRPr="003E140F" w:rsidRDefault="000F2476" w:rsidP="00F86726">
      <w:pPr>
        <w:pStyle w:val="NoSpacing"/>
        <w:numPr>
          <w:ilvl w:val="0"/>
          <w:numId w:val="20"/>
        </w:numPr>
        <w:rPr>
          <w:b/>
          <w:sz w:val="18"/>
        </w:rPr>
      </w:pPr>
      <w:r w:rsidRPr="00DE31BF">
        <w:t>Gen Ed Upper Level Selectives</w:t>
      </w:r>
      <w:r>
        <w:t xml:space="preserve"> </w:t>
      </w:r>
      <w:r w:rsidRPr="005D7800">
        <w:t>[6-cr]</w:t>
      </w:r>
    </w:p>
    <w:p w14:paraId="3528B94E" w14:textId="2CC16B78" w:rsidR="000F2476" w:rsidRDefault="000F2476" w:rsidP="00E9522A">
      <w:pPr>
        <w:pStyle w:val="NoSpacing"/>
        <w:rPr>
          <w:b/>
          <w:sz w:val="18"/>
        </w:rPr>
      </w:pPr>
    </w:p>
    <w:p w14:paraId="75BFE173" w14:textId="2808ED8B" w:rsidR="00806B00" w:rsidRPr="00C264F4" w:rsidRDefault="00806B00" w:rsidP="00E9522A">
      <w:pPr>
        <w:pStyle w:val="NoSpacing"/>
        <w:rPr>
          <w:rFonts w:asciiTheme="minorHAnsi" w:hAnsiTheme="minorHAnsi"/>
          <w:b/>
          <w:color w:val="000000"/>
          <w:shd w:val="clear" w:color="auto" w:fill="FFFFFF"/>
        </w:rPr>
      </w:pPr>
      <w:r w:rsidRPr="00C264F4">
        <w:rPr>
          <w:rFonts w:asciiTheme="minorHAnsi" w:hAnsiTheme="minorHAnsi"/>
          <w:b/>
        </w:rPr>
        <w:t xml:space="preserve">To fulfill the </w:t>
      </w:r>
      <w:r w:rsidRPr="00C264F4">
        <w:rPr>
          <w:rFonts w:asciiTheme="minorHAnsi" w:hAnsiTheme="minorHAnsi"/>
          <w:bCs/>
        </w:rPr>
        <w:t>General Education Selective (3 credits)</w:t>
      </w:r>
      <w:r w:rsidRPr="00C264F4">
        <w:rPr>
          <w:rFonts w:asciiTheme="minorHAnsi" w:hAnsiTheme="minorHAnsi"/>
          <w:b/>
        </w:rPr>
        <w:t xml:space="preserve">, students may complete </w:t>
      </w:r>
      <w:r w:rsidR="00EB2613" w:rsidRPr="00C264F4">
        <w:rPr>
          <w:rFonts w:asciiTheme="minorHAnsi" w:hAnsiTheme="minorHAnsi"/>
          <w:b/>
          <w:color w:val="000000"/>
          <w:shd w:val="clear" w:color="auto" w:fill="FFFFFF"/>
        </w:rPr>
        <w:t xml:space="preserve">any course from the approved subjects below provided the course is open to students in the offering department and the student qualifies to take the </w:t>
      </w:r>
      <w:r w:rsidR="008974CA" w:rsidRPr="00C264F4">
        <w:rPr>
          <w:rFonts w:asciiTheme="minorHAnsi" w:hAnsiTheme="minorHAnsi"/>
          <w:b/>
          <w:color w:val="000000"/>
          <w:shd w:val="clear" w:color="auto" w:fill="FFFFFF"/>
        </w:rPr>
        <w:t xml:space="preserve">course. </w:t>
      </w:r>
    </w:p>
    <w:p w14:paraId="6D21ED73" w14:textId="77777777" w:rsidR="00806B00" w:rsidRPr="00C264F4" w:rsidRDefault="00806B00" w:rsidP="00E9522A">
      <w:pPr>
        <w:pStyle w:val="NoSpacing"/>
        <w:rPr>
          <w:rFonts w:asciiTheme="minorHAnsi" w:hAnsiTheme="minorHAnsi"/>
          <w:b/>
          <w:color w:val="000000"/>
          <w:shd w:val="clear" w:color="auto" w:fill="FFFFFF"/>
        </w:rPr>
      </w:pPr>
    </w:p>
    <w:p w14:paraId="44D0AAA9" w14:textId="0FDBC7E9" w:rsidR="00455072" w:rsidRPr="00C264F4" w:rsidRDefault="00806B00" w:rsidP="00E9522A">
      <w:pPr>
        <w:pStyle w:val="NoSpacing"/>
        <w:rPr>
          <w:rFonts w:asciiTheme="minorHAnsi" w:hAnsiTheme="minorHAnsi"/>
          <w:b/>
          <w:color w:val="000000"/>
          <w:shd w:val="clear" w:color="auto" w:fill="FFFFFF"/>
        </w:rPr>
      </w:pPr>
      <w:r w:rsidRPr="00C264F4">
        <w:rPr>
          <w:rFonts w:asciiTheme="minorHAnsi" w:hAnsiTheme="minorHAnsi"/>
          <w:b/>
          <w:color w:val="000000"/>
          <w:shd w:val="clear" w:color="auto" w:fill="FFFFFF"/>
        </w:rPr>
        <w:t xml:space="preserve">To fulfill the </w:t>
      </w:r>
      <w:r w:rsidRPr="00C264F4">
        <w:rPr>
          <w:rFonts w:asciiTheme="minorHAnsi" w:hAnsiTheme="minorHAnsi"/>
          <w:bCs/>
          <w:color w:val="000000"/>
          <w:shd w:val="clear" w:color="auto" w:fill="FFFFFF"/>
        </w:rPr>
        <w:t>General Education Upper Level Selective (6 credits),</w:t>
      </w:r>
      <w:r w:rsidRPr="00C264F4">
        <w:rPr>
          <w:rFonts w:asciiTheme="minorHAnsi" w:hAnsiTheme="minorHAnsi"/>
          <w:b/>
          <w:color w:val="000000"/>
          <w:shd w:val="clear" w:color="auto" w:fill="FFFFFF"/>
        </w:rPr>
        <w:t xml:space="preserve"> students may c</w:t>
      </w:r>
      <w:r w:rsidR="008974CA" w:rsidRPr="00C264F4">
        <w:rPr>
          <w:rFonts w:asciiTheme="minorHAnsi" w:hAnsiTheme="minorHAnsi"/>
          <w:b/>
          <w:color w:val="000000"/>
          <w:shd w:val="clear" w:color="auto" w:fill="FFFFFF"/>
        </w:rPr>
        <w:t>omplete</w:t>
      </w:r>
      <w:r w:rsidR="00AC1478" w:rsidRPr="00C264F4">
        <w:rPr>
          <w:rFonts w:asciiTheme="minorHAnsi" w:hAnsiTheme="minorHAnsi"/>
          <w:b/>
          <w:color w:val="000000"/>
          <w:shd w:val="clear" w:color="auto" w:fill="FFFFFF"/>
        </w:rPr>
        <w:t xml:space="preserve"> courses from the approved subjects below at the 30000+level courses or courses with required pre-requisite in the same department.</w:t>
      </w:r>
    </w:p>
    <w:p w14:paraId="7D90E9A4" w14:textId="77777777" w:rsidR="00E17AE6" w:rsidRPr="00806B00" w:rsidRDefault="00E17AE6" w:rsidP="00E9522A">
      <w:pPr>
        <w:pStyle w:val="NoSpacing"/>
        <w:rPr>
          <w:rStyle w:val="Strong"/>
          <w:rFonts w:ascii="Times New Roman" w:hAnsi="Times New Roman"/>
          <w:b w:val="0"/>
          <w:color w:val="000000"/>
          <w:u w:val="single"/>
          <w:bdr w:val="none" w:sz="0" w:space="0" w:color="auto" w:frame="1"/>
        </w:rPr>
      </w:pPr>
    </w:p>
    <w:p w14:paraId="0630FF65" w14:textId="616D9A98" w:rsidR="00455072" w:rsidRPr="00C264F4" w:rsidRDefault="00455072" w:rsidP="00E17AE6">
      <w:pPr>
        <w:pStyle w:val="NoSpacing"/>
        <w:ind w:left="720"/>
        <w:rPr>
          <w:rFonts w:asciiTheme="minorHAnsi" w:hAnsiTheme="minorHAnsi"/>
          <w:color w:val="000000"/>
        </w:rPr>
      </w:pPr>
      <w:r w:rsidRPr="00C264F4">
        <w:rPr>
          <w:rStyle w:val="Strong"/>
          <w:rFonts w:asciiTheme="minorHAnsi" w:hAnsiTheme="minorHAnsi"/>
          <w:color w:val="000000"/>
          <w:u w:val="single"/>
          <w:bdr w:val="none" w:sz="0" w:space="0" w:color="auto" w:frame="1"/>
        </w:rPr>
        <w:t>Approved subjects in College of Liberal Arts, School of Management, and/or Honors College include</w:t>
      </w:r>
      <w:r w:rsidRPr="00C264F4">
        <w:rPr>
          <w:rFonts w:asciiTheme="minorHAnsi" w:hAnsiTheme="minorHAnsi"/>
          <w:color w:val="000000"/>
        </w:rPr>
        <w:t>:  </w:t>
      </w:r>
    </w:p>
    <w:p w14:paraId="20C28AC7" w14:textId="77777777" w:rsidR="00455072" w:rsidRPr="00C264F4" w:rsidRDefault="00455072" w:rsidP="00E17AE6">
      <w:pPr>
        <w:pStyle w:val="NoSpacing"/>
        <w:ind w:left="720"/>
        <w:rPr>
          <w:rFonts w:asciiTheme="minorHAnsi" w:hAnsiTheme="minorHAnsi"/>
          <w:color w:val="000000"/>
        </w:rPr>
      </w:pPr>
      <w:r w:rsidRPr="00C264F4">
        <w:rPr>
          <w:rFonts w:asciiTheme="minorHAnsi" w:hAnsiTheme="minorHAnsi"/>
          <w:color w:val="000000"/>
        </w:rPr>
        <w:t>AAS, AD, AGEC, AMST, ANTH, ARAB, ASAM, ASL, CHNS, CLCS, CMPL, COM, CSR, DANC, ECON, EDPS, ENGL, ENTR, FLL/LC, FR, FS, GER, GREK, HDFS, HEBR, HIST, HONR, IDIS, ITAL, JWST, JPNS, LALS, LATN, LING, MARS, MGMT, MUS, OBHR, PHIL, POL, PSY, PTGS, REL, RUSS, SLHS, SOC, SPAN, THTR, TLI, WGSS and </w:t>
      </w:r>
      <w:hyperlink r:id="rId30" w:anchor="tt6676" w:tgtFrame="_blank" w:history="1">
        <w:r w:rsidRPr="00C264F4">
          <w:rPr>
            <w:rStyle w:val="Hyperlink"/>
            <w:rFonts w:asciiTheme="minorHAnsi" w:hAnsiTheme="minorHAnsi"/>
            <w:color w:val="8E6F3E"/>
            <w:bdr w:val="none" w:sz="0" w:space="0" w:color="auto" w:frame="1"/>
          </w:rPr>
          <w:t>NUTR 30300</w:t>
        </w:r>
      </w:hyperlink>
      <w:r w:rsidRPr="00C264F4">
        <w:rPr>
          <w:rFonts w:asciiTheme="minorHAnsi" w:hAnsiTheme="minorHAnsi"/>
          <w:color w:val="000000"/>
        </w:rPr>
        <w:t>.</w:t>
      </w:r>
    </w:p>
    <w:p w14:paraId="4CABDE0C" w14:textId="744E37AE" w:rsidR="00A15265" w:rsidRPr="00C264F4" w:rsidRDefault="005378F3" w:rsidP="00E9522A">
      <w:pPr>
        <w:pStyle w:val="Heading3"/>
        <w:rPr>
          <w:rFonts w:asciiTheme="minorHAnsi" w:hAnsiTheme="minorHAnsi"/>
        </w:rPr>
      </w:pPr>
      <w:bookmarkStart w:id="20" w:name="_Toc100645632"/>
      <w:bookmarkStart w:id="21" w:name="_Toc114469164"/>
      <w:r w:rsidRPr="00C264F4">
        <w:rPr>
          <w:rFonts w:asciiTheme="minorHAnsi" w:hAnsiTheme="minorHAnsi"/>
        </w:rPr>
        <w:t>Free Electives 0-12 credits</w:t>
      </w:r>
      <w:bookmarkEnd w:id="21"/>
      <w:r w:rsidRPr="00C264F4">
        <w:rPr>
          <w:rFonts w:asciiTheme="minorHAnsi" w:hAnsiTheme="minorHAnsi"/>
        </w:rPr>
        <w:t xml:space="preserve"> </w:t>
      </w:r>
    </w:p>
    <w:p w14:paraId="5B9EAFFB" w14:textId="2F8A198B" w:rsidR="005332EA" w:rsidRDefault="001E3F56" w:rsidP="00E9522A">
      <w:pPr>
        <w:pStyle w:val="NoSpacing"/>
      </w:pPr>
      <w:r w:rsidRPr="0012625F">
        <w:t>Some requirements may overlap – or double dip, in the plan of stu</w:t>
      </w:r>
      <w:r w:rsidR="00934469" w:rsidRPr="0012625F">
        <w:t>dy</w:t>
      </w:r>
      <w:r w:rsidRPr="0012625F">
        <w:t xml:space="preserve">. </w:t>
      </w:r>
      <w:r w:rsidR="005332EA">
        <w:t>The requirements listed below may</w:t>
      </w:r>
      <w:r w:rsidR="00A27D24">
        <w:t xml:space="preserve"> overlap (completing one course to fulfill two requirements).</w:t>
      </w:r>
    </w:p>
    <w:p w14:paraId="25E22B4C" w14:textId="77777777" w:rsidR="005332EA" w:rsidRDefault="005332EA" w:rsidP="00E9522A">
      <w:pPr>
        <w:pStyle w:val="NoSpacing"/>
      </w:pPr>
    </w:p>
    <w:p w14:paraId="1E2FD361" w14:textId="32E549ED" w:rsidR="00934469" w:rsidRPr="0012625F" w:rsidRDefault="00934469" w:rsidP="00E9522A">
      <w:pPr>
        <w:pStyle w:val="NoSpacing"/>
        <w:rPr>
          <w:b/>
          <w:bCs/>
          <w:color w:val="000000"/>
          <w:u w:val="single"/>
        </w:rPr>
      </w:pPr>
      <w:r w:rsidRPr="0012625F">
        <w:rPr>
          <w:b/>
          <w:bCs/>
          <w:u w:val="single"/>
        </w:rPr>
        <w:t xml:space="preserve">Accepted Degree Overlaps: </w:t>
      </w:r>
      <w:r w:rsidRPr="0012625F">
        <w:rPr>
          <w:b/>
          <w:bCs/>
          <w:u w:val="single"/>
        </w:rPr>
        <w:tab/>
      </w:r>
    </w:p>
    <w:p w14:paraId="79EECFA4" w14:textId="77777777" w:rsidR="00934469" w:rsidRPr="0012625F" w:rsidRDefault="00934469" w:rsidP="00F86726">
      <w:pPr>
        <w:pStyle w:val="NoSpacing"/>
        <w:numPr>
          <w:ilvl w:val="0"/>
          <w:numId w:val="21"/>
        </w:numPr>
        <w:rPr>
          <w:color w:val="000000"/>
        </w:rPr>
      </w:pPr>
      <w:r w:rsidRPr="0012625F">
        <w:rPr>
          <w:color w:val="000000"/>
        </w:rPr>
        <w:t xml:space="preserve">Science, Technology &amp; Society (STS) and </w:t>
      </w:r>
      <w:r w:rsidR="001E3F56" w:rsidRPr="0012625F">
        <w:rPr>
          <w:color w:val="000000"/>
        </w:rPr>
        <w:t xml:space="preserve">Engineering Selective </w:t>
      </w:r>
    </w:p>
    <w:p w14:paraId="0B3F16CA" w14:textId="371C4C43" w:rsidR="001E3F56" w:rsidRPr="0012625F" w:rsidRDefault="00934469" w:rsidP="00F86726">
      <w:pPr>
        <w:pStyle w:val="NoSpacing"/>
        <w:numPr>
          <w:ilvl w:val="0"/>
          <w:numId w:val="21"/>
        </w:numPr>
        <w:rPr>
          <w:color w:val="000000"/>
        </w:rPr>
      </w:pPr>
      <w:r w:rsidRPr="0012625F">
        <w:rPr>
          <w:color w:val="000000"/>
        </w:rPr>
        <w:t xml:space="preserve">Science, Technology &amp; Society (STS) and </w:t>
      </w:r>
      <w:r w:rsidR="001E3F56" w:rsidRPr="0012625F">
        <w:rPr>
          <w:color w:val="000000"/>
        </w:rPr>
        <w:t>Technical Elective</w:t>
      </w:r>
    </w:p>
    <w:p w14:paraId="5820716E" w14:textId="28B0B174" w:rsidR="00934469" w:rsidRPr="0012625F" w:rsidRDefault="00934469" w:rsidP="00F86726">
      <w:pPr>
        <w:pStyle w:val="NoSpacing"/>
        <w:numPr>
          <w:ilvl w:val="0"/>
          <w:numId w:val="21"/>
        </w:numPr>
        <w:rPr>
          <w:color w:val="000000"/>
        </w:rPr>
      </w:pPr>
      <w:r w:rsidRPr="0012625F">
        <w:rPr>
          <w:color w:val="000000"/>
        </w:rPr>
        <w:t>Humanities (</w:t>
      </w:r>
      <w:r w:rsidR="001E3F56" w:rsidRPr="0012625F">
        <w:rPr>
          <w:color w:val="000000"/>
        </w:rPr>
        <w:t>HUM</w:t>
      </w:r>
      <w:r w:rsidRPr="0012625F">
        <w:rPr>
          <w:color w:val="000000"/>
        </w:rPr>
        <w:t xml:space="preserve">) and Upper-Level General Education Selective </w:t>
      </w:r>
    </w:p>
    <w:p w14:paraId="477BD46C" w14:textId="61AEEC86" w:rsidR="00934469" w:rsidRPr="0012625F" w:rsidRDefault="00934469" w:rsidP="00F86726">
      <w:pPr>
        <w:pStyle w:val="NoSpacing"/>
        <w:numPr>
          <w:ilvl w:val="0"/>
          <w:numId w:val="21"/>
        </w:numPr>
        <w:rPr>
          <w:color w:val="000000"/>
        </w:rPr>
      </w:pPr>
      <w:r w:rsidRPr="0012625F">
        <w:rPr>
          <w:color w:val="000000"/>
        </w:rPr>
        <w:t>Behavioral Social Science (</w:t>
      </w:r>
      <w:r w:rsidR="001E3F56" w:rsidRPr="0012625F">
        <w:rPr>
          <w:color w:val="000000"/>
        </w:rPr>
        <w:t>BSS</w:t>
      </w:r>
      <w:r w:rsidRPr="0012625F">
        <w:rPr>
          <w:color w:val="000000"/>
        </w:rPr>
        <w:t>) and Upper-Level General Education Selective</w:t>
      </w:r>
    </w:p>
    <w:p w14:paraId="0E5A0420" w14:textId="4D9D93B2" w:rsidR="001E3F56" w:rsidRDefault="00934469" w:rsidP="00F86726">
      <w:pPr>
        <w:pStyle w:val="NoSpacing"/>
        <w:numPr>
          <w:ilvl w:val="0"/>
          <w:numId w:val="21"/>
        </w:numPr>
        <w:rPr>
          <w:color w:val="000000"/>
        </w:rPr>
      </w:pPr>
      <w:r w:rsidRPr="0012625F">
        <w:rPr>
          <w:color w:val="000000"/>
        </w:rPr>
        <w:t xml:space="preserve">Science, Technology &amp; Society (STS) and Upper-Level General Education Selective </w:t>
      </w:r>
    </w:p>
    <w:p w14:paraId="3D08C289" w14:textId="77777777" w:rsidR="0093697E" w:rsidRDefault="0093697E" w:rsidP="00E9522A">
      <w:pPr>
        <w:pStyle w:val="NoSpacing"/>
        <w:rPr>
          <w:color w:val="000000"/>
        </w:rPr>
      </w:pPr>
    </w:p>
    <w:p w14:paraId="3137F0CD" w14:textId="487B6110" w:rsidR="0093697E" w:rsidRDefault="0093697E" w:rsidP="00E9522A">
      <w:pPr>
        <w:pStyle w:val="NoSpacing"/>
        <w:rPr>
          <w:color w:val="000000"/>
        </w:rPr>
      </w:pPr>
      <w:r w:rsidRPr="00ED4E28">
        <w:rPr>
          <w:b/>
          <w:bCs/>
          <w:color w:val="000000"/>
        </w:rPr>
        <w:t>NOTE:</w:t>
      </w:r>
      <w:r>
        <w:rPr>
          <w:color w:val="000000"/>
        </w:rPr>
        <w:t xml:space="preserve"> 130 credits are required for the BSChE. For students who take advantage of the overlap of course</w:t>
      </w:r>
      <w:r w:rsidR="00CC103F">
        <w:rPr>
          <w:color w:val="000000"/>
        </w:rPr>
        <w:t xml:space="preserve">s, </w:t>
      </w:r>
      <w:r w:rsidR="00C8349C">
        <w:rPr>
          <w:color w:val="000000"/>
        </w:rPr>
        <w:t>additional courses</w:t>
      </w:r>
      <w:r w:rsidR="00013D52">
        <w:rPr>
          <w:color w:val="000000"/>
        </w:rPr>
        <w:t xml:space="preserve"> or free electives</w:t>
      </w:r>
      <w:r w:rsidR="00C8349C">
        <w:rPr>
          <w:color w:val="000000"/>
        </w:rPr>
        <w:t xml:space="preserve"> may be necessary to ensure 130 credits are met for graduation. </w:t>
      </w:r>
      <w:r w:rsidR="00CC103F">
        <w:rPr>
          <w:color w:val="000000"/>
        </w:rPr>
        <w:t xml:space="preserve"> </w:t>
      </w:r>
    </w:p>
    <w:p w14:paraId="047108CE" w14:textId="77777777" w:rsidR="00F834FE" w:rsidRPr="006B02AB" w:rsidRDefault="00F834FE" w:rsidP="00E17AE6">
      <w:pPr>
        <w:pStyle w:val="Heading1"/>
      </w:pPr>
      <w:bookmarkStart w:id="22" w:name="_Toc114469165"/>
      <w:r w:rsidRPr="006B02AB">
        <w:t>ACADEMICS &amp; REGULATIONS</w:t>
      </w:r>
      <w:bookmarkEnd w:id="22"/>
    </w:p>
    <w:p w14:paraId="5F08BBCB" w14:textId="77777777" w:rsidR="00013D52" w:rsidRDefault="00013D52" w:rsidP="00F834FE">
      <w:pPr>
        <w:tabs>
          <w:tab w:val="right" w:pos="0"/>
        </w:tabs>
        <w:spacing w:line="240" w:lineRule="auto"/>
        <w:contextualSpacing/>
        <w:rPr>
          <w:rFonts w:ascii="Times New Roman" w:hAnsi="Times New Roman" w:cs="Times New Roman"/>
        </w:rPr>
      </w:pPr>
    </w:p>
    <w:p w14:paraId="7F6B8CBE" w14:textId="0AE71B23" w:rsidR="00F834FE" w:rsidRPr="00B306A6" w:rsidRDefault="00F834FE" w:rsidP="00E17AE6">
      <w:pPr>
        <w:rPr>
          <w:b/>
          <w:sz w:val="36"/>
        </w:rPr>
      </w:pPr>
      <w:r>
        <w:lastRenderedPageBreak/>
        <w:t xml:space="preserve">The Davidson School of Chemical Engineering has academic regulations and policies in place, as designed by the faculty, to safeguard the reputation of the degree curriculum and educational preparedness of students. </w:t>
      </w:r>
    </w:p>
    <w:p w14:paraId="03DE66CB" w14:textId="011EFFF9" w:rsidR="00F834FE" w:rsidRPr="00E17AE6" w:rsidRDefault="0041334E" w:rsidP="00E17AE6">
      <w:pPr>
        <w:pStyle w:val="Heading2"/>
      </w:pPr>
      <w:bookmarkStart w:id="23" w:name="_Toc114469166"/>
      <w:r>
        <w:t xml:space="preserve">Academic </w:t>
      </w:r>
      <w:r w:rsidR="00F834FE" w:rsidRPr="00E17AE6">
        <w:t>Regulations</w:t>
      </w:r>
      <w:bookmarkEnd w:id="23"/>
    </w:p>
    <w:p w14:paraId="32C284AC" w14:textId="645971A8" w:rsidR="003E16D1" w:rsidRPr="001F6C99" w:rsidRDefault="003E16D1" w:rsidP="003E16D1">
      <w:pPr>
        <w:pStyle w:val="NoSpacing"/>
        <w:rPr>
          <w:b/>
          <w:bCs/>
        </w:rPr>
      </w:pPr>
      <w:r w:rsidRPr="001F6C99">
        <w:rPr>
          <w:b/>
          <w:bCs/>
        </w:rPr>
        <w:t xml:space="preserve">The Bachelors of Science Degree in Chemical Engineering requires: </w:t>
      </w:r>
      <w:r w:rsidRPr="001F6C99">
        <w:rPr>
          <w:b/>
          <w:bCs/>
        </w:rPr>
        <w:t xml:space="preserve"> </w:t>
      </w:r>
    </w:p>
    <w:p w14:paraId="6B689957" w14:textId="77777777" w:rsidR="003E16D1" w:rsidRDefault="003E16D1" w:rsidP="003E16D1">
      <w:pPr>
        <w:pStyle w:val="NoSpacing"/>
        <w:numPr>
          <w:ilvl w:val="0"/>
          <w:numId w:val="53"/>
        </w:numPr>
      </w:pPr>
      <w:r>
        <w:t xml:space="preserve">130 credits </w:t>
      </w:r>
    </w:p>
    <w:p w14:paraId="26CF9D29" w14:textId="77777777" w:rsidR="003E16D1" w:rsidRDefault="003E16D1" w:rsidP="003E16D1">
      <w:pPr>
        <w:pStyle w:val="NoSpacing"/>
        <w:numPr>
          <w:ilvl w:val="0"/>
          <w:numId w:val="53"/>
        </w:numPr>
      </w:pPr>
      <w:r>
        <w:t xml:space="preserve">2.0 Overall GPA (all courses completed at the university) </w:t>
      </w:r>
    </w:p>
    <w:p w14:paraId="05CCFFCC" w14:textId="77777777" w:rsidR="003E16D1" w:rsidRDefault="003E16D1" w:rsidP="003E16D1">
      <w:pPr>
        <w:pStyle w:val="NoSpacing"/>
        <w:numPr>
          <w:ilvl w:val="0"/>
          <w:numId w:val="53"/>
        </w:numPr>
      </w:pPr>
      <w:r>
        <w:t xml:space="preserve">2.0 Major GPA (Chemical Engineering Core courses only) </w:t>
      </w:r>
    </w:p>
    <w:p w14:paraId="0AA19314" w14:textId="77777777" w:rsidR="003E16D1" w:rsidRDefault="003E16D1" w:rsidP="00E17AE6">
      <w:pPr>
        <w:pStyle w:val="NoSpacing"/>
        <w:rPr>
          <w:b/>
        </w:rPr>
      </w:pPr>
    </w:p>
    <w:p w14:paraId="1E399D0F" w14:textId="234AEB83" w:rsidR="004A6B32" w:rsidRPr="00B90292" w:rsidRDefault="00F834FE" w:rsidP="00E17AE6">
      <w:pPr>
        <w:pStyle w:val="NoSpacing"/>
      </w:pPr>
      <w:r w:rsidRPr="00B90292">
        <w:rPr>
          <w:b/>
        </w:rPr>
        <w:t>CHE 20500:</w:t>
      </w:r>
      <w:r w:rsidRPr="00B90292">
        <w:t xml:space="preserve"> Students </w:t>
      </w:r>
      <w:r w:rsidRPr="00B90292">
        <w:rPr>
          <w:b/>
          <w:u w:val="single"/>
        </w:rPr>
        <w:t>MUST</w:t>
      </w:r>
      <w:r w:rsidRPr="00B90292">
        <w:t xml:space="preserve"> earn a minimum </w:t>
      </w:r>
      <w:r w:rsidR="004A6B32" w:rsidRPr="00B90292">
        <w:t>grad</w:t>
      </w:r>
      <w:r w:rsidR="00410D56">
        <w:t>e</w:t>
      </w:r>
      <w:r w:rsidR="004A6B32" w:rsidRPr="00B90292">
        <w:t xml:space="preserve"> of a </w:t>
      </w:r>
      <w:r w:rsidRPr="00B90292">
        <w:t>“</w:t>
      </w:r>
      <w:r w:rsidRPr="00B90292">
        <w:rPr>
          <w:b/>
        </w:rPr>
        <w:t>C</w:t>
      </w:r>
      <w:r w:rsidRPr="00B90292">
        <w:t xml:space="preserve">” </w:t>
      </w:r>
      <w:r w:rsidR="00410D56">
        <w:t>or better</w:t>
      </w:r>
      <w:r w:rsidR="006720BE">
        <w:t>.</w:t>
      </w:r>
      <w:r w:rsidR="00410D56">
        <w:t xml:space="preserve"> </w:t>
      </w:r>
    </w:p>
    <w:p w14:paraId="662CEC74" w14:textId="22752B9F" w:rsidR="006720BE" w:rsidRDefault="005224E2" w:rsidP="00F86726">
      <w:pPr>
        <w:pStyle w:val="NoSpacing"/>
        <w:numPr>
          <w:ilvl w:val="0"/>
          <w:numId w:val="22"/>
        </w:numPr>
        <w:rPr>
          <w:bCs/>
        </w:rPr>
      </w:pPr>
      <w:r w:rsidRPr="00FD54F4">
        <w:rPr>
          <w:bCs/>
        </w:rPr>
        <w:t xml:space="preserve">If minimum grade is not met, </w:t>
      </w:r>
      <w:r w:rsidR="006720BE">
        <w:rPr>
          <w:bCs/>
        </w:rPr>
        <w:t xml:space="preserve">students may </w:t>
      </w:r>
      <w:r w:rsidR="00A44EF9" w:rsidRPr="00A44EF9">
        <w:rPr>
          <w:b/>
          <w:u w:val="single"/>
        </w:rPr>
        <w:t>NOT</w:t>
      </w:r>
      <w:r w:rsidR="006720BE">
        <w:rPr>
          <w:bCs/>
        </w:rPr>
        <w:t xml:space="preserve"> enroll in any other CHE courses. </w:t>
      </w:r>
    </w:p>
    <w:p w14:paraId="22213AFD" w14:textId="77777777" w:rsidR="004E3796" w:rsidRPr="00A10C57" w:rsidRDefault="004E3796" w:rsidP="00E17AE6">
      <w:pPr>
        <w:pStyle w:val="NoSpacing"/>
      </w:pPr>
    </w:p>
    <w:p w14:paraId="3B410205" w14:textId="62D1F803" w:rsidR="00AA7C11" w:rsidRPr="001F6C99" w:rsidRDefault="00AA7C11" w:rsidP="00E17AE6">
      <w:pPr>
        <w:pStyle w:val="NoSpacing"/>
        <w:rPr>
          <w:b/>
          <w:bCs/>
        </w:rPr>
      </w:pPr>
      <w:r w:rsidRPr="001F6C99">
        <w:rPr>
          <w:b/>
          <w:bCs/>
        </w:rPr>
        <w:t>Chemical Engineering Core:  Students MUST earn a minimum grade of a “C</w:t>
      </w:r>
      <w:r w:rsidR="00FE2D1B" w:rsidRPr="001F6C99">
        <w:rPr>
          <w:b/>
          <w:bCs/>
        </w:rPr>
        <w:t>-“or</w:t>
      </w:r>
      <w:r w:rsidRPr="001F6C99">
        <w:rPr>
          <w:b/>
          <w:bCs/>
        </w:rPr>
        <w:t xml:space="preserve"> better in all other required CHE courses. </w:t>
      </w:r>
    </w:p>
    <w:p w14:paraId="0CB95F32" w14:textId="056DB4FC" w:rsidR="00FE2D1B" w:rsidRDefault="00FE2D1B" w:rsidP="00FE2D1B">
      <w:pPr>
        <w:pStyle w:val="NoSpacing"/>
        <w:numPr>
          <w:ilvl w:val="0"/>
          <w:numId w:val="22"/>
        </w:numPr>
        <w:rPr>
          <w:bCs/>
        </w:rPr>
      </w:pPr>
      <w:r w:rsidRPr="00FD54F4">
        <w:rPr>
          <w:bCs/>
        </w:rPr>
        <w:t xml:space="preserve">If minimum grade is not met, </w:t>
      </w:r>
      <w:r>
        <w:rPr>
          <w:bCs/>
        </w:rPr>
        <w:t xml:space="preserve">students may </w:t>
      </w:r>
      <w:r w:rsidRPr="00A44EF9">
        <w:rPr>
          <w:b/>
          <w:u w:val="single"/>
        </w:rPr>
        <w:t>NOT</w:t>
      </w:r>
      <w:r>
        <w:rPr>
          <w:bCs/>
        </w:rPr>
        <w:t xml:space="preserve"> enroll in any other CHE courses</w:t>
      </w:r>
      <w:r>
        <w:rPr>
          <w:bCs/>
        </w:rPr>
        <w:t xml:space="preserve"> in which course not successfully completed is a pre-requisite</w:t>
      </w:r>
      <w:r>
        <w:rPr>
          <w:bCs/>
        </w:rPr>
        <w:t xml:space="preserve">. </w:t>
      </w:r>
    </w:p>
    <w:p w14:paraId="5CC4EB5B" w14:textId="76ED579C" w:rsidR="00C479EB" w:rsidRDefault="00C479EB" w:rsidP="00C479EB">
      <w:pPr>
        <w:pStyle w:val="NoSpacing"/>
        <w:rPr>
          <w:bCs/>
        </w:rPr>
      </w:pPr>
    </w:p>
    <w:p w14:paraId="0A46E327" w14:textId="2014B23F" w:rsidR="005E7912" w:rsidRDefault="005E7912" w:rsidP="00C479EB">
      <w:pPr>
        <w:pStyle w:val="NoSpacing"/>
        <w:rPr>
          <w:b/>
        </w:rPr>
      </w:pPr>
      <w:r w:rsidRPr="001F6C99">
        <w:rPr>
          <w:b/>
        </w:rPr>
        <w:t xml:space="preserve">Students may take the ChE General Education Selective Core courses for a letter grade or pass/ no pass. </w:t>
      </w:r>
    </w:p>
    <w:p w14:paraId="5506D81B" w14:textId="70D49818" w:rsidR="00240201" w:rsidRPr="00240201" w:rsidRDefault="00240201" w:rsidP="00240201">
      <w:pPr>
        <w:pStyle w:val="NoSpacing"/>
        <w:numPr>
          <w:ilvl w:val="0"/>
          <w:numId w:val="22"/>
        </w:numPr>
        <w:rPr>
          <w:bCs/>
        </w:rPr>
      </w:pPr>
      <w:r w:rsidRPr="00240201">
        <w:rPr>
          <w:bCs/>
        </w:rPr>
        <w:t xml:space="preserve">Please see Pass/No- Pass Grade Mode below for more info. </w:t>
      </w:r>
    </w:p>
    <w:p w14:paraId="6EB36E79" w14:textId="74A210D0" w:rsidR="005E7912" w:rsidRPr="001F6C99" w:rsidRDefault="005E7912" w:rsidP="00C479EB">
      <w:pPr>
        <w:pStyle w:val="NoSpacing"/>
        <w:rPr>
          <w:b/>
        </w:rPr>
      </w:pPr>
    </w:p>
    <w:p w14:paraId="086BFB52" w14:textId="7D5DB714" w:rsidR="005E7912" w:rsidRPr="001F6C99" w:rsidRDefault="005E7912" w:rsidP="00C479EB">
      <w:pPr>
        <w:pStyle w:val="NoSpacing"/>
        <w:rPr>
          <w:b/>
        </w:rPr>
      </w:pPr>
      <w:r w:rsidRPr="001F6C99">
        <w:rPr>
          <w:b/>
        </w:rPr>
        <w:t>3 credits of CHE 41100, 41200, 49800 or 49900 may be used to complete the Chemical Engineering Selective.</w:t>
      </w:r>
    </w:p>
    <w:p w14:paraId="0F45827D" w14:textId="78ABB193" w:rsidR="005E7912" w:rsidRPr="001F6C99" w:rsidRDefault="005E7912" w:rsidP="00C479EB">
      <w:pPr>
        <w:pStyle w:val="NoSpacing"/>
        <w:rPr>
          <w:b/>
        </w:rPr>
      </w:pPr>
    </w:p>
    <w:p w14:paraId="6DC84F22" w14:textId="09755596" w:rsidR="005E7912" w:rsidRPr="001F6C99" w:rsidRDefault="005E7912" w:rsidP="00C479EB">
      <w:pPr>
        <w:pStyle w:val="NoSpacing"/>
        <w:rPr>
          <w:b/>
        </w:rPr>
      </w:pPr>
      <w:r w:rsidRPr="001F6C99">
        <w:rPr>
          <w:b/>
        </w:rPr>
        <w:t xml:space="preserve">3 credits for CHE 41100, 41200, 49800 or 49900 may be used to complete the Engineering or Technical Selective. </w:t>
      </w:r>
    </w:p>
    <w:p w14:paraId="75611974" w14:textId="291A7FA9" w:rsidR="001F6C99" w:rsidRPr="001F6C99" w:rsidRDefault="001F6C99" w:rsidP="00C479EB">
      <w:pPr>
        <w:pStyle w:val="NoSpacing"/>
        <w:rPr>
          <w:b/>
        </w:rPr>
      </w:pPr>
    </w:p>
    <w:p w14:paraId="78A04E6F" w14:textId="718183BE" w:rsidR="001F6C99" w:rsidRPr="001F6C99" w:rsidRDefault="001F6C99" w:rsidP="00C479EB">
      <w:pPr>
        <w:pStyle w:val="NoSpacing"/>
        <w:rPr>
          <w:b/>
        </w:rPr>
      </w:pPr>
      <w:r w:rsidRPr="001F6C99">
        <w:rPr>
          <w:b/>
        </w:rPr>
        <w:t xml:space="preserve">Students may NOT use credit in the following courses to fulfill CHE degree requirements: </w:t>
      </w:r>
    </w:p>
    <w:p w14:paraId="10A809DC" w14:textId="57A0E047" w:rsidR="001F6C99" w:rsidRDefault="001F6C99" w:rsidP="00C479EB">
      <w:pPr>
        <w:pStyle w:val="NoSpacing"/>
        <w:rPr>
          <w:bCs/>
        </w:rPr>
      </w:pPr>
      <w:r w:rsidRPr="001F6C99">
        <w:rPr>
          <w:b/>
        </w:rPr>
        <w:t>ABE 20100, ABE 21000, ABE 30800, ABE 37000, IE 23000, IE 33000, ME 30900 and ME 31500</w:t>
      </w:r>
    </w:p>
    <w:p w14:paraId="2C246EBF" w14:textId="77777777" w:rsidR="00FE2D1B" w:rsidRDefault="00FE2D1B" w:rsidP="00E17AE6">
      <w:pPr>
        <w:pStyle w:val="NoSpacing"/>
      </w:pPr>
    </w:p>
    <w:p w14:paraId="031BC1F4" w14:textId="77777777" w:rsidR="001956EB" w:rsidRPr="00186C7E" w:rsidRDefault="001956EB" w:rsidP="00E17AE6">
      <w:pPr>
        <w:pStyle w:val="NoSpacing"/>
        <w:rPr>
          <w:b/>
          <w:bCs/>
          <w:sz w:val="36"/>
        </w:rPr>
      </w:pPr>
      <w:r w:rsidRPr="00186C7E">
        <w:rPr>
          <w:b/>
          <w:bCs/>
        </w:rPr>
        <w:t xml:space="preserve">Adopting University policy, the school allows enrollment of a repeatable course up to </w:t>
      </w:r>
      <w:r w:rsidRPr="00186C7E">
        <w:rPr>
          <w:b/>
          <w:bCs/>
          <w:u w:val="single"/>
        </w:rPr>
        <w:t>three (3) times</w:t>
      </w:r>
    </w:p>
    <w:p w14:paraId="5AEC51E8" w14:textId="77777777" w:rsidR="001956EB" w:rsidRPr="00FA6C2E" w:rsidRDefault="001956EB" w:rsidP="00F86726">
      <w:pPr>
        <w:pStyle w:val="NoSpacing"/>
        <w:numPr>
          <w:ilvl w:val="0"/>
          <w:numId w:val="24"/>
        </w:numPr>
        <w:rPr>
          <w:b/>
          <w:sz w:val="36"/>
        </w:rPr>
      </w:pPr>
      <w:r>
        <w:t>E</w:t>
      </w:r>
      <w:r w:rsidRPr="00CD21B4">
        <w:t xml:space="preserve">nrollment is </w:t>
      </w:r>
      <w:r>
        <w:t xml:space="preserve">defined as the </w:t>
      </w:r>
      <w:r w:rsidRPr="00CD21B4">
        <w:t>establishment of a letter grade (“A”– “F”) or withdrawal (“W”)</w:t>
      </w:r>
    </w:p>
    <w:p w14:paraId="370F07D4" w14:textId="77777777" w:rsidR="001956EB" w:rsidRPr="00FA6C2E" w:rsidRDefault="001956EB" w:rsidP="00F86726">
      <w:pPr>
        <w:pStyle w:val="NoSpacing"/>
        <w:numPr>
          <w:ilvl w:val="0"/>
          <w:numId w:val="24"/>
        </w:numPr>
        <w:rPr>
          <w:b/>
          <w:sz w:val="36"/>
        </w:rPr>
      </w:pPr>
      <w:r w:rsidRPr="00FA6C2E">
        <w:rPr>
          <w:color w:val="FF0000"/>
        </w:rPr>
        <w:t>If a CHE course is not successfully passed after the third enrollment, the student is no longer eligible to continue pursuit of a degree in the School of Chemical Engineering</w:t>
      </w:r>
    </w:p>
    <w:p w14:paraId="1F0BD0E6" w14:textId="77777777" w:rsidR="00A84238" w:rsidRDefault="00A84238" w:rsidP="00E17AE6">
      <w:pPr>
        <w:pStyle w:val="NoSpacing"/>
      </w:pPr>
    </w:p>
    <w:p w14:paraId="3D9FA328" w14:textId="4D3AC6A4" w:rsidR="00A84238" w:rsidRPr="001F6C99" w:rsidRDefault="00A84238" w:rsidP="00E17AE6">
      <w:pPr>
        <w:pStyle w:val="NoSpacing"/>
        <w:rPr>
          <w:b/>
          <w:bCs/>
        </w:rPr>
      </w:pPr>
      <w:r w:rsidRPr="001F6C99">
        <w:rPr>
          <w:b/>
          <w:bCs/>
        </w:rPr>
        <w:t>Chemical Engineering courses are expected to be completed at Purdue-West Lafayette [approved study abroad programs are the exception]</w:t>
      </w:r>
    </w:p>
    <w:p w14:paraId="62E36E26" w14:textId="26DBB4D3" w:rsidR="00946F33" w:rsidRDefault="00946F33" w:rsidP="00E17AE6">
      <w:pPr>
        <w:pStyle w:val="NoSpacing"/>
      </w:pPr>
    </w:p>
    <w:p w14:paraId="55B4CFE7" w14:textId="77777777" w:rsidR="00240201" w:rsidRDefault="00240201" w:rsidP="00E17AE6">
      <w:pPr>
        <w:pStyle w:val="NoSpacing"/>
      </w:pPr>
    </w:p>
    <w:p w14:paraId="629181BF" w14:textId="77777777" w:rsidR="00946F33" w:rsidRDefault="00946F33" w:rsidP="00946F33">
      <w:pPr>
        <w:pStyle w:val="Heading3"/>
      </w:pPr>
      <w:bookmarkStart w:id="24" w:name="_Toc114469167"/>
      <w:r w:rsidRPr="00F52727">
        <w:t xml:space="preserve">Pass/No-Pass </w:t>
      </w:r>
      <w:r>
        <w:t>Grade Mode</w:t>
      </w:r>
      <w:bookmarkEnd w:id="24"/>
    </w:p>
    <w:p w14:paraId="032B6C42" w14:textId="77777777" w:rsidR="00946F33" w:rsidRPr="00385B89" w:rsidRDefault="00946F33" w:rsidP="00946F33">
      <w:pPr>
        <w:rPr>
          <w:b/>
        </w:rPr>
      </w:pPr>
      <w:r>
        <w:lastRenderedPageBreak/>
        <w:t xml:space="preserve">This can provide </w:t>
      </w:r>
      <w:r w:rsidRPr="00F52727">
        <w:t>a</w:t>
      </w:r>
      <w:r>
        <w:t xml:space="preserve"> student the</w:t>
      </w:r>
      <w:r w:rsidRPr="00F52727">
        <w:t xml:space="preserve"> opportuni</w:t>
      </w:r>
      <w:r>
        <w:t xml:space="preserve">ty to broaden their </w:t>
      </w:r>
      <w:r w:rsidRPr="00F52727">
        <w:t>educational experience of advanced courses with m</w:t>
      </w:r>
      <w:r>
        <w:t>inimal concern of</w:t>
      </w:r>
      <w:r w:rsidRPr="00F52727">
        <w:t xml:space="preserve"> grades factoring into the cumulative GPA.</w:t>
      </w:r>
      <w:r>
        <w:t xml:space="preserve"> Adjusting the mode may be done within the </w:t>
      </w:r>
      <w:hyperlink r:id="rId31" w:history="1">
        <w:r w:rsidRPr="00385B89">
          <w:rPr>
            <w:rStyle w:val="Hyperlink"/>
            <w:rFonts w:ascii="Times New Roman" w:hAnsi="Times New Roman" w:cs="Times New Roman"/>
            <w:i/>
            <w:u w:val="none"/>
          </w:rPr>
          <w:t>modification timeline</w:t>
        </w:r>
      </w:hyperlink>
      <w:r>
        <w:t xml:space="preserve"> of a given semester</w:t>
      </w:r>
      <w:r w:rsidRPr="00BE0EB6">
        <w:t>.</w:t>
      </w:r>
      <w:r>
        <w:t xml:space="preserve"> </w:t>
      </w:r>
      <w:r w:rsidRPr="00385B89">
        <w:rPr>
          <w:b/>
        </w:rPr>
        <w:t>Please consider the following with P/NP option:</w:t>
      </w:r>
    </w:p>
    <w:p w14:paraId="33E4DAB9" w14:textId="77777777" w:rsidR="00946F33" w:rsidRPr="00BE0EB6" w:rsidRDefault="00946F33" w:rsidP="00946F33">
      <w:pPr>
        <w:rPr>
          <w:sz w:val="10"/>
        </w:rPr>
      </w:pPr>
    </w:p>
    <w:p w14:paraId="6DA7AE45" w14:textId="77777777" w:rsidR="00946F33" w:rsidRPr="00083BE3" w:rsidRDefault="00946F33" w:rsidP="00946F33">
      <w:pPr>
        <w:pStyle w:val="ListParagraph"/>
        <w:numPr>
          <w:ilvl w:val="0"/>
          <w:numId w:val="48"/>
        </w:numPr>
      </w:pPr>
      <w:r w:rsidRPr="00385B89">
        <w:rPr>
          <w:b/>
        </w:rPr>
        <w:t>APPLIES ONLY</w:t>
      </w:r>
      <w:r>
        <w:t xml:space="preserve"> </w:t>
      </w:r>
      <w:r w:rsidRPr="00083BE3">
        <w:t xml:space="preserve">toward </w:t>
      </w:r>
      <w:r>
        <w:t xml:space="preserve">requirements identified in the </w:t>
      </w:r>
      <w:r w:rsidRPr="00083BE3">
        <w:t>General Education</w:t>
      </w:r>
      <w:r>
        <w:t xml:space="preserve"> Selectives, includes UCC</w:t>
      </w:r>
    </w:p>
    <w:p w14:paraId="54D56D59" w14:textId="77777777" w:rsidR="00946F33" w:rsidRPr="00385B89" w:rsidRDefault="00946F33" w:rsidP="00946F33">
      <w:pPr>
        <w:pStyle w:val="ListParagraph"/>
        <w:numPr>
          <w:ilvl w:val="0"/>
          <w:numId w:val="48"/>
        </w:numPr>
        <w:rPr>
          <w:b/>
        </w:rPr>
      </w:pPr>
      <w:r w:rsidRPr="00385B89">
        <w:rPr>
          <w:b/>
        </w:rPr>
        <w:t>Graduate or Professional School:</w:t>
      </w:r>
      <w:r>
        <w:t xml:space="preserve"> if considering, it is </w:t>
      </w:r>
      <w:r w:rsidRPr="00385B89">
        <w:rPr>
          <w:i/>
          <w:u w:val="single"/>
        </w:rPr>
        <w:t>NOT recommended</w:t>
      </w:r>
      <w:r>
        <w:t xml:space="preserve"> to </w:t>
      </w:r>
      <w:r w:rsidRPr="00727D05">
        <w:t>enroll course</w:t>
      </w:r>
      <w:r>
        <w:t>s as</w:t>
      </w:r>
      <w:r w:rsidRPr="00727D05">
        <w:t xml:space="preserve"> P/N</w:t>
      </w:r>
      <w:r>
        <w:t>P</w:t>
      </w:r>
    </w:p>
    <w:p w14:paraId="1AD0D8E9" w14:textId="77777777" w:rsidR="00946F33" w:rsidRPr="00385B89" w:rsidRDefault="00946F33" w:rsidP="00946F33">
      <w:pPr>
        <w:pStyle w:val="ListParagraph"/>
        <w:numPr>
          <w:ilvl w:val="0"/>
          <w:numId w:val="48"/>
        </w:numPr>
        <w:rPr>
          <w:b/>
        </w:rPr>
      </w:pPr>
      <w:r w:rsidRPr="00385B89">
        <w:rPr>
          <w:color w:val="000000"/>
          <w:szCs w:val="19"/>
          <w:shd w:val="clear" w:color="auto" w:fill="FFFFFF"/>
        </w:rPr>
        <w:t>The course obligations and expectations of the material is the same as if taking for a letter grade</w:t>
      </w:r>
    </w:p>
    <w:p w14:paraId="591E137F" w14:textId="77777777" w:rsidR="00946F33" w:rsidRPr="00F86726" w:rsidRDefault="00946F33" w:rsidP="00946F33">
      <w:pPr>
        <w:ind w:left="360"/>
        <w:rPr>
          <w:b/>
        </w:rPr>
      </w:pPr>
      <w:r w:rsidRPr="00F86726">
        <w:rPr>
          <w:b/>
          <w:color w:val="000000"/>
          <w:szCs w:val="19"/>
          <w:shd w:val="clear" w:color="auto" w:fill="FFFFFF"/>
        </w:rPr>
        <w:t>Final Reporting:</w:t>
      </w:r>
    </w:p>
    <w:p w14:paraId="71DED975" w14:textId="77777777" w:rsidR="00946F33" w:rsidRPr="00385B89" w:rsidRDefault="00946F33" w:rsidP="00946F33">
      <w:pPr>
        <w:pStyle w:val="ListParagraph"/>
        <w:numPr>
          <w:ilvl w:val="0"/>
          <w:numId w:val="48"/>
        </w:numPr>
        <w:rPr>
          <w:b/>
        </w:rPr>
      </w:pPr>
      <w:r w:rsidRPr="00385B89">
        <w:rPr>
          <w:color w:val="000000"/>
          <w:szCs w:val="19"/>
          <w:shd w:val="clear" w:color="auto" w:fill="FFFFFF"/>
        </w:rPr>
        <w:t xml:space="preserve">Pass [“P”] is coded for those who would have earned an </w:t>
      </w:r>
      <w:r w:rsidRPr="00385B89">
        <w:rPr>
          <w:color w:val="FF0000"/>
          <w:szCs w:val="19"/>
          <w:shd w:val="clear" w:color="auto" w:fill="FFFFFF"/>
        </w:rPr>
        <w:t xml:space="preserve">A+, A, A-, B+, B, B-, C+, C, or C- </w:t>
      </w:r>
      <w:r w:rsidRPr="00385B89">
        <w:rPr>
          <w:szCs w:val="19"/>
          <w:shd w:val="clear" w:color="auto" w:fill="FFFFFF"/>
        </w:rPr>
        <w:t>grade</w:t>
      </w:r>
    </w:p>
    <w:p w14:paraId="0D49540B" w14:textId="77777777" w:rsidR="00946F33" w:rsidRPr="00385B89" w:rsidRDefault="00946F33" w:rsidP="00946F33">
      <w:pPr>
        <w:pStyle w:val="ListParagraph"/>
        <w:numPr>
          <w:ilvl w:val="0"/>
          <w:numId w:val="48"/>
        </w:numPr>
        <w:rPr>
          <w:b/>
        </w:rPr>
      </w:pPr>
      <w:r w:rsidRPr="00385B89">
        <w:rPr>
          <w:szCs w:val="19"/>
          <w:shd w:val="clear" w:color="auto" w:fill="FFFFFF"/>
        </w:rPr>
        <w:t>Not passed [</w:t>
      </w:r>
      <w:r w:rsidRPr="00385B89">
        <w:rPr>
          <w:color w:val="000000"/>
          <w:szCs w:val="19"/>
          <w:shd w:val="clear" w:color="auto" w:fill="FFFFFF"/>
        </w:rPr>
        <w:t xml:space="preserve">“NP”], for those who would have earned lower than a “C-” grade and </w:t>
      </w:r>
      <w:r w:rsidRPr="00385B89">
        <w:rPr>
          <w:i/>
          <w:color w:val="000000"/>
          <w:szCs w:val="19"/>
          <w:u w:val="single"/>
          <w:shd w:val="clear" w:color="auto" w:fill="FFFFFF"/>
        </w:rPr>
        <w:t>credit is not earned</w:t>
      </w:r>
    </w:p>
    <w:p w14:paraId="5129EB42" w14:textId="77777777" w:rsidR="00946F33" w:rsidRDefault="00946F33" w:rsidP="00946F33">
      <w:pPr>
        <w:pStyle w:val="Heading3"/>
      </w:pPr>
      <w:bookmarkStart w:id="25" w:name="_Toc114469168"/>
      <w:r>
        <w:t>Retake/Repeat of Courses</w:t>
      </w:r>
      <w:bookmarkEnd w:id="25"/>
    </w:p>
    <w:p w14:paraId="503324D5" w14:textId="77777777" w:rsidR="00946F33" w:rsidRDefault="00946F33" w:rsidP="00946F33">
      <w:pPr>
        <w:spacing w:after="0" w:line="240" w:lineRule="auto"/>
        <w:rPr>
          <w:b/>
        </w:rPr>
      </w:pPr>
      <w:r>
        <w:t xml:space="preserve">It may be determined to </w:t>
      </w:r>
      <w:r w:rsidRPr="00DB677C">
        <w:t>repeat</w:t>
      </w:r>
      <w:r>
        <w:t xml:space="preserve"> a </w:t>
      </w:r>
      <w:r w:rsidRPr="00DB677C">
        <w:t xml:space="preserve">course </w:t>
      </w:r>
      <w:r>
        <w:t>for various reasons, such as; unsatisfied with an earned grade, failed course, or not meeting the identified grade minimum in CHE courses, but the following policies apply:</w:t>
      </w:r>
    </w:p>
    <w:p w14:paraId="5518E1C2" w14:textId="77777777" w:rsidR="00946F33" w:rsidRPr="006F6D9E" w:rsidRDefault="00946F33" w:rsidP="00946F33">
      <w:pPr>
        <w:spacing w:after="0" w:line="240" w:lineRule="auto"/>
        <w:rPr>
          <w:b/>
          <w:sz w:val="10"/>
          <w:szCs w:val="24"/>
        </w:rPr>
      </w:pPr>
    </w:p>
    <w:p w14:paraId="3699BC46" w14:textId="77777777" w:rsidR="00946F33" w:rsidRPr="003555FE" w:rsidRDefault="00946F33" w:rsidP="00946F33">
      <w:pPr>
        <w:pStyle w:val="ListParagraph"/>
        <w:numPr>
          <w:ilvl w:val="0"/>
          <w:numId w:val="51"/>
        </w:numPr>
        <w:spacing w:after="0" w:line="240" w:lineRule="auto"/>
        <w:rPr>
          <w:b/>
          <w:bCs/>
          <w:szCs w:val="24"/>
        </w:rPr>
      </w:pPr>
      <w:r w:rsidRPr="003555FE">
        <w:rPr>
          <w:b/>
          <w:bCs/>
          <w:szCs w:val="24"/>
        </w:rPr>
        <w:t>M</w:t>
      </w:r>
      <w:r w:rsidRPr="003555FE">
        <w:rPr>
          <w:b/>
          <w:bCs/>
          <w:i/>
          <w:szCs w:val="24"/>
        </w:rPr>
        <w:t>ay only enroll a course for a maximum of three (3) times per university academic policy</w:t>
      </w:r>
    </w:p>
    <w:p w14:paraId="42D89961" w14:textId="77777777" w:rsidR="00946F33" w:rsidRPr="001553D8" w:rsidRDefault="00946F33" w:rsidP="00946F33">
      <w:pPr>
        <w:pStyle w:val="ListParagraph"/>
        <w:numPr>
          <w:ilvl w:val="0"/>
          <w:numId w:val="49"/>
        </w:numPr>
        <w:spacing w:after="0" w:line="240" w:lineRule="auto"/>
        <w:rPr>
          <w:b/>
          <w:szCs w:val="24"/>
        </w:rPr>
      </w:pPr>
      <w:r w:rsidRPr="001553D8">
        <w:rPr>
          <w:szCs w:val="24"/>
        </w:rPr>
        <w:t>Enrollment is defined as establishing a letter grade or a “W” indicating a withdraw from the course</w:t>
      </w:r>
    </w:p>
    <w:p w14:paraId="0A80F0D0" w14:textId="77777777" w:rsidR="00946F33" w:rsidRPr="003555FE" w:rsidRDefault="00946F33" w:rsidP="00946F33">
      <w:pPr>
        <w:pStyle w:val="ListParagraph"/>
        <w:numPr>
          <w:ilvl w:val="0"/>
          <w:numId w:val="51"/>
        </w:numPr>
        <w:spacing w:after="0" w:line="240" w:lineRule="auto"/>
        <w:rPr>
          <w:b/>
          <w:bCs/>
        </w:rPr>
      </w:pPr>
      <w:r w:rsidRPr="003555FE">
        <w:rPr>
          <w:b/>
          <w:bCs/>
        </w:rPr>
        <w:t xml:space="preserve">When a course is retaken at Purdue, the previous grade is automatically </w:t>
      </w:r>
      <w:r w:rsidRPr="003555FE">
        <w:rPr>
          <w:b/>
          <w:bCs/>
          <w:i/>
        </w:rPr>
        <w:t>excluded</w:t>
      </w:r>
      <w:r w:rsidRPr="003555FE">
        <w:rPr>
          <w:b/>
          <w:bCs/>
        </w:rPr>
        <w:t xml:space="preserve"> (“E”) from contribution to the graduation index (overall GPA) and only the </w:t>
      </w:r>
      <w:r w:rsidRPr="003555FE">
        <w:rPr>
          <w:b/>
          <w:bCs/>
          <w:i/>
          <w:u w:val="single"/>
        </w:rPr>
        <w:t>most recent</w:t>
      </w:r>
      <w:r w:rsidRPr="003555FE">
        <w:rPr>
          <w:b/>
          <w:bCs/>
          <w:i/>
        </w:rPr>
        <w:t xml:space="preserve"> </w:t>
      </w:r>
      <w:r w:rsidRPr="003555FE">
        <w:rPr>
          <w:b/>
          <w:bCs/>
        </w:rPr>
        <w:t>grade established is calculated</w:t>
      </w:r>
    </w:p>
    <w:p w14:paraId="0FA3157C" w14:textId="77777777" w:rsidR="00946F33" w:rsidRPr="001553D8" w:rsidRDefault="00946F33" w:rsidP="00946F33">
      <w:pPr>
        <w:pStyle w:val="ListParagraph"/>
        <w:numPr>
          <w:ilvl w:val="0"/>
          <w:numId w:val="49"/>
        </w:numPr>
        <w:spacing w:after="0" w:line="240" w:lineRule="auto"/>
        <w:rPr>
          <w:b/>
        </w:rPr>
      </w:pPr>
      <w:r w:rsidRPr="005639D1">
        <w:t xml:space="preserve">University regulation dictates, the most recent grade </w:t>
      </w:r>
      <w:r w:rsidRPr="001553D8">
        <w:rPr>
          <w:i/>
          <w:u w:val="single"/>
        </w:rPr>
        <w:t>always</w:t>
      </w:r>
      <w:r w:rsidRPr="005639D1">
        <w:t xml:space="preserve"> replaces</w:t>
      </w:r>
      <w:r>
        <w:t xml:space="preserve"> the</w:t>
      </w:r>
      <w:r w:rsidRPr="005639D1">
        <w:t xml:space="preserve"> previous grade – no consideration </w:t>
      </w:r>
      <w:r>
        <w:t>is given to</w:t>
      </w:r>
      <w:r w:rsidRPr="005639D1">
        <w:t xml:space="preserve"> which is higher. It</w:t>
      </w:r>
      <w:r>
        <w:t xml:space="preserve"> i</w:t>
      </w:r>
      <w:r w:rsidRPr="005639D1">
        <w:t xml:space="preserve">s encouraged to discuss </w:t>
      </w:r>
      <w:r>
        <w:t>retakes</w:t>
      </w:r>
      <w:r w:rsidRPr="005639D1">
        <w:t xml:space="preserve"> with Academic Advisor</w:t>
      </w:r>
      <w:r>
        <w:t>.</w:t>
      </w:r>
    </w:p>
    <w:p w14:paraId="7E7BF92E" w14:textId="77777777" w:rsidR="00946F33" w:rsidRPr="003555FE" w:rsidRDefault="00946F33" w:rsidP="00946F33">
      <w:pPr>
        <w:pStyle w:val="ListParagraph"/>
        <w:numPr>
          <w:ilvl w:val="0"/>
          <w:numId w:val="51"/>
        </w:numPr>
        <w:spacing w:after="0" w:line="240" w:lineRule="auto"/>
        <w:rPr>
          <w:b/>
          <w:bCs/>
        </w:rPr>
      </w:pPr>
      <w:r w:rsidRPr="003555FE">
        <w:rPr>
          <w:b/>
          <w:bCs/>
        </w:rPr>
        <w:t xml:space="preserve">If an approved equivalent course is successfully completed at another institution, the transferred credit will satisfy the degree requirement but </w:t>
      </w:r>
      <w:r w:rsidRPr="003555FE">
        <w:rPr>
          <w:b/>
          <w:bCs/>
          <w:i/>
          <w:u w:val="single"/>
        </w:rPr>
        <w:t>does not replace the original grade for GPA calculation</w:t>
      </w:r>
    </w:p>
    <w:p w14:paraId="75135052" w14:textId="77777777" w:rsidR="00946F33" w:rsidRPr="001553D8" w:rsidRDefault="00946F33" w:rsidP="00946F33">
      <w:pPr>
        <w:pStyle w:val="ListParagraph"/>
        <w:numPr>
          <w:ilvl w:val="0"/>
          <w:numId w:val="49"/>
        </w:numPr>
        <w:spacing w:after="0" w:line="240" w:lineRule="auto"/>
        <w:rPr>
          <w:b/>
        </w:rPr>
      </w:pPr>
      <w:r>
        <w:t xml:space="preserve">Statement on mPP: </w:t>
      </w:r>
      <w:r w:rsidRPr="009C2E0F">
        <w:t>“</w:t>
      </w:r>
      <w:r w:rsidRPr="001553D8">
        <w:rPr>
          <w:i/>
        </w:rPr>
        <w:t>If you register and receive a grade for a course in which credit hours have already been granted, either by work at Purdue or by transfer credit, you will forfeit the credit for the previous course. However, until final grades are processed, your previous course will appear in the audit as usable credit. Also, institution credit always takes precedence over transfer credit</w:t>
      </w:r>
      <w:r w:rsidRPr="009C2E0F">
        <w:t>.”</w:t>
      </w:r>
    </w:p>
    <w:p w14:paraId="00FD4850" w14:textId="77777777" w:rsidR="00946F33" w:rsidRPr="001553D8" w:rsidRDefault="00946F33" w:rsidP="00946F33">
      <w:pPr>
        <w:pStyle w:val="ListParagraph"/>
        <w:numPr>
          <w:ilvl w:val="0"/>
          <w:numId w:val="49"/>
        </w:numPr>
        <w:spacing w:after="0" w:line="240" w:lineRule="auto"/>
        <w:rPr>
          <w:b/>
        </w:rPr>
      </w:pPr>
      <w:r>
        <w:t xml:space="preserve">Credit may be </w:t>
      </w:r>
      <w:r w:rsidRPr="00BB5F32">
        <w:t>established</w:t>
      </w:r>
      <w:r>
        <w:t xml:space="preserve"> via </w:t>
      </w:r>
      <w:r w:rsidRPr="00BB5F32">
        <w:t>AP</w:t>
      </w:r>
      <w:r>
        <w:t xml:space="preserve"> exams</w:t>
      </w:r>
      <w:r w:rsidRPr="00BB5F32">
        <w:t>, IB</w:t>
      </w:r>
      <w:r>
        <w:t xml:space="preserve"> exams</w:t>
      </w:r>
      <w:r w:rsidRPr="00BB5F32">
        <w:t xml:space="preserve">, </w:t>
      </w:r>
      <w:r>
        <w:t>and credit from other institutions and will show as “TR” on the Purdue transcript and myPurduePlan</w:t>
      </w:r>
    </w:p>
    <w:p w14:paraId="0FCBD58B" w14:textId="77777777" w:rsidR="00946F33" w:rsidRPr="003555FE" w:rsidRDefault="00946F33" w:rsidP="00946F33">
      <w:pPr>
        <w:pStyle w:val="ListParagraph"/>
        <w:numPr>
          <w:ilvl w:val="0"/>
          <w:numId w:val="51"/>
        </w:numPr>
        <w:spacing w:after="0" w:line="240" w:lineRule="auto"/>
        <w:rPr>
          <w:b/>
          <w:bCs/>
        </w:rPr>
      </w:pPr>
      <w:r w:rsidRPr="003555FE">
        <w:rPr>
          <w:b/>
          <w:bCs/>
        </w:rPr>
        <w:t xml:space="preserve">The repeated course may only be done in the same grade mode as the original course enrollment. </w:t>
      </w:r>
    </w:p>
    <w:p w14:paraId="19CBFCFB" w14:textId="77777777" w:rsidR="00946F33" w:rsidRPr="00EC2AE9" w:rsidRDefault="00946F33" w:rsidP="00946F33">
      <w:pPr>
        <w:pStyle w:val="ListParagraph"/>
        <w:numPr>
          <w:ilvl w:val="0"/>
          <w:numId w:val="50"/>
        </w:numPr>
        <w:spacing w:after="0" w:line="240" w:lineRule="auto"/>
        <w:rPr>
          <w:b/>
        </w:rPr>
      </w:pPr>
      <w:r>
        <w:t xml:space="preserve">Such as, if the course was initially enrolled for a letter grade, then the retake </w:t>
      </w:r>
      <w:r w:rsidRPr="00EC2AE9">
        <w:rPr>
          <w:i/>
          <w:u w:val="single"/>
        </w:rPr>
        <w:t>MUST</w:t>
      </w:r>
      <w:r>
        <w:t xml:space="preserve"> also be for a letter grade; conversely, if originally enrolled as Pass/No Pass, the retake </w:t>
      </w:r>
      <w:r w:rsidRPr="00EC2AE9">
        <w:rPr>
          <w:i/>
          <w:u w:val="single"/>
        </w:rPr>
        <w:t>MUST</w:t>
      </w:r>
      <w:r>
        <w:t xml:space="preserve"> be done in this mode as well.</w:t>
      </w:r>
    </w:p>
    <w:p w14:paraId="41B4F31A" w14:textId="77777777" w:rsidR="00946F33" w:rsidRPr="00031AD0" w:rsidRDefault="00946F33" w:rsidP="00946F33">
      <w:pPr>
        <w:spacing w:after="0" w:line="240" w:lineRule="auto"/>
        <w:rPr>
          <w:b/>
          <w:sz w:val="10"/>
        </w:rPr>
      </w:pPr>
    </w:p>
    <w:p w14:paraId="55DEFA55" w14:textId="77777777" w:rsidR="00946F33" w:rsidRPr="00964195" w:rsidRDefault="00946F33" w:rsidP="00946F33">
      <w:pPr>
        <w:pStyle w:val="ListParagraph"/>
        <w:numPr>
          <w:ilvl w:val="0"/>
          <w:numId w:val="52"/>
        </w:numPr>
        <w:spacing w:after="0" w:line="240" w:lineRule="auto"/>
        <w:rPr>
          <w:b/>
        </w:rPr>
      </w:pPr>
      <w:r w:rsidRPr="006E784D">
        <w:rPr>
          <w:b/>
          <w:bCs/>
        </w:rPr>
        <w:lastRenderedPageBreak/>
        <w:t>If repeating a course solely for grade improvement, it is encouraged to configure the affect the potential new grade may have on the overall GPA prior to spending time in repeating.</w:t>
      </w:r>
      <w:r w:rsidRPr="00730CF0">
        <w:t xml:space="preserve"> </w:t>
      </w:r>
      <w:r>
        <w:t>Also, consider the original grade and the likelihood to drastically improve on that mark, as well as potentially earning a lower grade which would be utilized as being the most recent earned grade.</w:t>
      </w:r>
    </w:p>
    <w:p w14:paraId="663674C8" w14:textId="77777777" w:rsidR="00946F33" w:rsidRPr="00050E71" w:rsidRDefault="00946F33" w:rsidP="00946F33">
      <w:pPr>
        <w:spacing w:after="0" w:line="240" w:lineRule="auto"/>
        <w:rPr>
          <w:b/>
          <w:sz w:val="10"/>
        </w:rPr>
      </w:pPr>
    </w:p>
    <w:p w14:paraId="522AF7B1" w14:textId="77777777" w:rsidR="00946F33" w:rsidRPr="00964195" w:rsidRDefault="00946F33" w:rsidP="00946F33">
      <w:pPr>
        <w:pStyle w:val="ListParagraph"/>
        <w:numPr>
          <w:ilvl w:val="0"/>
          <w:numId w:val="52"/>
        </w:numPr>
        <w:spacing w:after="0" w:line="240" w:lineRule="auto"/>
        <w:rPr>
          <w:rStyle w:val="Hyperlink"/>
          <w:b/>
          <w:color w:val="auto"/>
          <w:szCs w:val="24"/>
          <w:u w:val="none"/>
        </w:rPr>
      </w:pPr>
      <w:r w:rsidRPr="006E784D">
        <w:rPr>
          <w:b/>
          <w:bCs/>
        </w:rPr>
        <w:t>GPA Calculator tools</w:t>
      </w:r>
      <w:r>
        <w:t xml:space="preserve">: </w:t>
      </w:r>
      <w:hyperlink r:id="rId32" w:history="1">
        <w:r w:rsidRPr="00964195">
          <w:rPr>
            <w:rStyle w:val="Hyperlink"/>
            <w:i/>
            <w:szCs w:val="24"/>
          </w:rPr>
          <w:t>Academic Success Center</w:t>
        </w:r>
      </w:hyperlink>
      <w:r>
        <w:t xml:space="preserve"> or </w:t>
      </w:r>
      <w:hyperlink r:id="rId33" w:history="1">
        <w:r w:rsidRPr="00964195">
          <w:rPr>
            <w:rStyle w:val="Hyperlink"/>
            <w:i/>
          </w:rPr>
          <w:t>College of Science</w:t>
        </w:r>
      </w:hyperlink>
      <w:r w:rsidRPr="00EA42DB">
        <w:t xml:space="preserve"> or </w:t>
      </w:r>
      <w:hyperlink r:id="rId34" w:history="1">
        <w:r w:rsidRPr="00964195">
          <w:rPr>
            <w:rStyle w:val="Hyperlink"/>
            <w:i/>
          </w:rPr>
          <w:t>School of Management</w:t>
        </w:r>
      </w:hyperlink>
    </w:p>
    <w:p w14:paraId="516DBB8D" w14:textId="77777777" w:rsidR="00946F33" w:rsidRDefault="00946F33" w:rsidP="00E17AE6">
      <w:pPr>
        <w:pStyle w:val="NoSpacing"/>
      </w:pPr>
    </w:p>
    <w:p w14:paraId="231C6575" w14:textId="77777777" w:rsidR="00F834FE" w:rsidRPr="006F0B3D" w:rsidRDefault="00F834FE" w:rsidP="006F0B3D">
      <w:pPr>
        <w:pStyle w:val="Heading2"/>
      </w:pPr>
      <w:bookmarkStart w:id="26" w:name="_Toc114469169"/>
      <w:r w:rsidRPr="006F0B3D">
        <w:t>Academic Policy of Pre- and Co-requisite Courses</w:t>
      </w:r>
      <w:bookmarkEnd w:id="26"/>
    </w:p>
    <w:p w14:paraId="136D118C" w14:textId="5DDAC8B9" w:rsidR="00F834FE" w:rsidRDefault="00206F7C" w:rsidP="006F0B3D">
      <w:pPr>
        <w:pStyle w:val="NoSpacing"/>
      </w:pPr>
      <w:r>
        <w:t xml:space="preserve">All </w:t>
      </w:r>
      <w:r w:rsidR="00F834FE">
        <w:t>Chemical Engineering [CHE]</w:t>
      </w:r>
      <w:r w:rsidR="00AB540F">
        <w:t xml:space="preserve"> </w:t>
      </w:r>
      <w:r>
        <w:t>C</w:t>
      </w:r>
      <w:r w:rsidR="00F834FE">
        <w:t xml:space="preserve">ore courses have a minimum grade </w:t>
      </w:r>
      <w:r w:rsidR="00AB540F">
        <w:t xml:space="preserve">requirement. </w:t>
      </w:r>
      <w:r w:rsidR="00F834FE">
        <w:t xml:space="preserve">If the minimum grade is not met, that CHE course </w:t>
      </w:r>
      <w:r w:rsidR="00F834FE" w:rsidRPr="00C56CC8">
        <w:t xml:space="preserve">must be </w:t>
      </w:r>
      <w:r w:rsidR="00F834FE" w:rsidRPr="00A10C57">
        <w:rPr>
          <w:i/>
        </w:rPr>
        <w:t>repeated while forfeiting enrollment of all subsequent coursework</w:t>
      </w:r>
      <w:r w:rsidR="00F834FE">
        <w:t xml:space="preserve"> for which the repeat course is a prerequisite.</w:t>
      </w:r>
    </w:p>
    <w:p w14:paraId="2D53380D" w14:textId="77777777" w:rsidR="006F0B3D" w:rsidRDefault="006F0B3D" w:rsidP="006F0B3D">
      <w:pPr>
        <w:pStyle w:val="NoSpacing"/>
      </w:pPr>
    </w:p>
    <w:p w14:paraId="5A46EBBE" w14:textId="77777777" w:rsidR="00F834FE" w:rsidRPr="00FA6C2E" w:rsidRDefault="00F834FE" w:rsidP="00F86726">
      <w:pPr>
        <w:pStyle w:val="NoSpacing"/>
        <w:numPr>
          <w:ilvl w:val="0"/>
          <w:numId w:val="25"/>
        </w:numPr>
      </w:pPr>
      <w:r>
        <w:rPr>
          <w:b/>
        </w:rPr>
        <w:t xml:space="preserve">Prerequisite: </w:t>
      </w:r>
      <w:r w:rsidRPr="00FA6C2E">
        <w:t xml:space="preserve">Courses(s) that </w:t>
      </w:r>
      <w:r w:rsidRPr="00FA6C2E">
        <w:rPr>
          <w:b/>
          <w:i/>
          <w:u w:val="single"/>
        </w:rPr>
        <w:t>must</w:t>
      </w:r>
      <w:r w:rsidRPr="00FA6C2E">
        <w:t xml:space="preserve"> be satisfactorily completed prior to enrollment of subsequent courses</w:t>
      </w:r>
    </w:p>
    <w:p w14:paraId="6DCEC797" w14:textId="77777777" w:rsidR="00F834FE" w:rsidRPr="00FA6C2E" w:rsidRDefault="00F834FE" w:rsidP="00F86726">
      <w:pPr>
        <w:pStyle w:val="NoSpacing"/>
        <w:numPr>
          <w:ilvl w:val="0"/>
          <w:numId w:val="25"/>
        </w:numPr>
      </w:pPr>
      <w:r>
        <w:rPr>
          <w:b/>
        </w:rPr>
        <w:t xml:space="preserve">Corequisite: </w:t>
      </w:r>
      <w:r w:rsidRPr="00FA6C2E">
        <w:t>Course(s) that may be taken concurrently with another course(s)</w:t>
      </w:r>
    </w:p>
    <w:p w14:paraId="30CBD774" w14:textId="6C9A1234" w:rsidR="00F834FE" w:rsidRDefault="00F834FE" w:rsidP="00F86726">
      <w:pPr>
        <w:pStyle w:val="NoSpacing"/>
        <w:numPr>
          <w:ilvl w:val="0"/>
          <w:numId w:val="25"/>
        </w:numPr>
      </w:pPr>
      <w:r w:rsidRPr="00A10C57">
        <w:rPr>
          <w:b/>
        </w:rPr>
        <w:t>CHM 37000:</w:t>
      </w:r>
      <w:r w:rsidRPr="00A10C57">
        <w:t xml:space="preserve"> CHE 21100 </w:t>
      </w:r>
      <w:r>
        <w:t>i</w:t>
      </w:r>
      <w:r w:rsidRPr="00A10C57">
        <w:t xml:space="preserve">s a </w:t>
      </w:r>
      <w:r w:rsidRPr="00A10C57">
        <w:rPr>
          <w:b/>
        </w:rPr>
        <w:t>prerequisite</w:t>
      </w:r>
      <w:r>
        <w:rPr>
          <w:b/>
        </w:rPr>
        <w:t xml:space="preserve"> </w:t>
      </w:r>
      <w:r w:rsidRPr="00FA6C2E">
        <w:t>and</w:t>
      </w:r>
      <w:r>
        <w:rPr>
          <w:b/>
        </w:rPr>
        <w:t xml:space="preserve"> </w:t>
      </w:r>
      <w:r w:rsidRPr="00FA6C2E">
        <w:rPr>
          <w:u w:val="single"/>
        </w:rPr>
        <w:t>not corequisite</w:t>
      </w:r>
      <w:r w:rsidRPr="00FA6C2E">
        <w:rPr>
          <w:i/>
        </w:rPr>
        <w:t>. No exceptions!</w:t>
      </w:r>
      <w:r w:rsidRPr="00A10C57">
        <w:t xml:space="preserve"> The School of Chemical Engineering policy supersedes the Department of Chemistry and student </w:t>
      </w:r>
      <w:r w:rsidRPr="00137980">
        <w:rPr>
          <w:i/>
          <w:u w:val="single"/>
        </w:rPr>
        <w:t>may not seek an override</w:t>
      </w:r>
      <w:r w:rsidRPr="00A10C57">
        <w:t>.</w:t>
      </w:r>
    </w:p>
    <w:p w14:paraId="6DB939AB" w14:textId="77777777" w:rsidR="006F0B3D" w:rsidRPr="00A10C57" w:rsidRDefault="006F0B3D" w:rsidP="006F0B3D">
      <w:pPr>
        <w:pStyle w:val="NoSpacing"/>
        <w:ind w:left="720"/>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65"/>
        <w:gridCol w:w="2700"/>
        <w:gridCol w:w="3075"/>
      </w:tblGrid>
      <w:tr w:rsidR="00F834FE" w:rsidRPr="001E4075" w14:paraId="5562B578" w14:textId="77777777" w:rsidTr="00FF3D65">
        <w:trPr>
          <w:jc w:val="center"/>
        </w:trPr>
        <w:tc>
          <w:tcPr>
            <w:tcW w:w="1965" w:type="dxa"/>
            <w:shd w:val="clear" w:color="auto" w:fill="8E6F3E"/>
            <w:vAlign w:val="bottom"/>
          </w:tcPr>
          <w:p w14:paraId="171550B0" w14:textId="77777777" w:rsidR="00F834FE" w:rsidRPr="00137980" w:rsidRDefault="00F834FE" w:rsidP="00FF3D65">
            <w:pPr>
              <w:jc w:val="center"/>
              <w:rPr>
                <w:rFonts w:ascii="Times New Roman" w:hAnsi="Times New Roman" w:cs="Times New Roman"/>
                <w:b/>
                <w:color w:val="FFFFFF" w:themeColor="background1"/>
              </w:rPr>
            </w:pPr>
            <w:r w:rsidRPr="00137980">
              <w:rPr>
                <w:rFonts w:ascii="Times New Roman" w:hAnsi="Times New Roman" w:cs="Times New Roman"/>
                <w:b/>
                <w:color w:val="FFFFFF" w:themeColor="background1"/>
              </w:rPr>
              <w:t>COURSE</w:t>
            </w:r>
          </w:p>
        </w:tc>
        <w:tc>
          <w:tcPr>
            <w:tcW w:w="2700" w:type="dxa"/>
            <w:shd w:val="clear" w:color="auto" w:fill="8E6F3E"/>
            <w:vAlign w:val="bottom"/>
          </w:tcPr>
          <w:p w14:paraId="27C537B8" w14:textId="77777777" w:rsidR="00F834FE" w:rsidRPr="00137980" w:rsidRDefault="00F834FE" w:rsidP="00FF3D65">
            <w:pPr>
              <w:jc w:val="center"/>
              <w:rPr>
                <w:rFonts w:ascii="Times New Roman" w:hAnsi="Times New Roman" w:cs="Times New Roman"/>
                <w:b/>
                <w:color w:val="FFFFFF" w:themeColor="background1"/>
              </w:rPr>
            </w:pPr>
            <w:r w:rsidRPr="00137980">
              <w:rPr>
                <w:rFonts w:ascii="Times New Roman" w:hAnsi="Times New Roman" w:cs="Times New Roman"/>
                <w:b/>
                <w:color w:val="FFFFFF" w:themeColor="background1"/>
              </w:rPr>
              <w:t>PREREQUISITES</w:t>
            </w:r>
          </w:p>
        </w:tc>
        <w:tc>
          <w:tcPr>
            <w:tcW w:w="3075" w:type="dxa"/>
            <w:shd w:val="clear" w:color="auto" w:fill="8E6F3E"/>
            <w:vAlign w:val="bottom"/>
          </w:tcPr>
          <w:p w14:paraId="53F76822" w14:textId="77777777" w:rsidR="00F834FE" w:rsidRPr="00137980" w:rsidRDefault="00F834FE" w:rsidP="00FF3D65">
            <w:pPr>
              <w:jc w:val="center"/>
              <w:rPr>
                <w:rFonts w:ascii="Times New Roman" w:hAnsi="Times New Roman" w:cs="Times New Roman"/>
                <w:b/>
                <w:color w:val="FFFFFF" w:themeColor="background1"/>
              </w:rPr>
            </w:pPr>
            <w:r w:rsidRPr="00137980">
              <w:rPr>
                <w:rFonts w:ascii="Times New Roman" w:hAnsi="Times New Roman" w:cs="Times New Roman"/>
                <w:b/>
                <w:color w:val="FFFFFF" w:themeColor="background1"/>
              </w:rPr>
              <w:t>CO-REQUISITES</w:t>
            </w:r>
          </w:p>
        </w:tc>
      </w:tr>
      <w:tr w:rsidR="00F834FE" w:rsidRPr="001E4075" w14:paraId="63E30774" w14:textId="77777777" w:rsidTr="00FF3D65">
        <w:trPr>
          <w:jc w:val="center"/>
        </w:trPr>
        <w:tc>
          <w:tcPr>
            <w:tcW w:w="1965" w:type="dxa"/>
            <w:vAlign w:val="center"/>
          </w:tcPr>
          <w:p w14:paraId="46D8A39F" w14:textId="77777777" w:rsidR="00F834FE" w:rsidRPr="00AD3C9B" w:rsidRDefault="00F834FE" w:rsidP="00FF3D65">
            <w:pPr>
              <w:jc w:val="center"/>
              <w:rPr>
                <w:rFonts w:ascii="Times New Roman" w:hAnsi="Times New Roman" w:cs="Times New Roman"/>
                <w:b/>
              </w:rPr>
            </w:pPr>
            <w:r w:rsidRPr="00AD3C9B">
              <w:rPr>
                <w:rFonts w:ascii="Times New Roman" w:hAnsi="Times New Roman" w:cs="Times New Roman"/>
                <w:b/>
              </w:rPr>
              <w:t>CHE 20000</w:t>
            </w:r>
          </w:p>
        </w:tc>
        <w:tc>
          <w:tcPr>
            <w:tcW w:w="2700" w:type="dxa"/>
            <w:shd w:val="clear" w:color="auto" w:fill="000000" w:themeFill="text1"/>
          </w:tcPr>
          <w:p w14:paraId="0009DB3D" w14:textId="77777777" w:rsidR="00F834FE" w:rsidRPr="001E4075" w:rsidRDefault="00F834FE" w:rsidP="00FF3D65">
            <w:pPr>
              <w:rPr>
                <w:rFonts w:ascii="Times New Roman" w:hAnsi="Times New Roman" w:cs="Times New Roman"/>
              </w:rPr>
            </w:pPr>
          </w:p>
        </w:tc>
        <w:tc>
          <w:tcPr>
            <w:tcW w:w="3075" w:type="dxa"/>
            <w:shd w:val="clear" w:color="auto" w:fill="000000" w:themeFill="text1"/>
          </w:tcPr>
          <w:p w14:paraId="152C69C9" w14:textId="77777777" w:rsidR="00F834FE" w:rsidRPr="001E4075" w:rsidRDefault="00F834FE" w:rsidP="00FF3D65">
            <w:pPr>
              <w:rPr>
                <w:rFonts w:ascii="Times New Roman" w:hAnsi="Times New Roman" w:cs="Times New Roman"/>
              </w:rPr>
            </w:pPr>
          </w:p>
        </w:tc>
      </w:tr>
      <w:tr w:rsidR="00F834FE" w:rsidRPr="001E4075" w14:paraId="10783068" w14:textId="77777777" w:rsidTr="00FF3D65">
        <w:trPr>
          <w:jc w:val="center"/>
        </w:trPr>
        <w:tc>
          <w:tcPr>
            <w:tcW w:w="1965" w:type="dxa"/>
            <w:vAlign w:val="center"/>
          </w:tcPr>
          <w:p w14:paraId="17A1E6EC" w14:textId="77777777" w:rsidR="00F834FE" w:rsidRPr="00AD3C9B" w:rsidRDefault="00F834FE" w:rsidP="00FF3D65">
            <w:pPr>
              <w:jc w:val="center"/>
              <w:rPr>
                <w:rFonts w:ascii="Times New Roman" w:hAnsi="Times New Roman" w:cs="Times New Roman"/>
                <w:b/>
              </w:rPr>
            </w:pPr>
            <w:r w:rsidRPr="00AD3C9B">
              <w:rPr>
                <w:rFonts w:ascii="Times New Roman" w:hAnsi="Times New Roman" w:cs="Times New Roman"/>
                <w:b/>
              </w:rPr>
              <w:t>CHE 20500</w:t>
            </w:r>
          </w:p>
        </w:tc>
        <w:tc>
          <w:tcPr>
            <w:tcW w:w="2700" w:type="dxa"/>
          </w:tcPr>
          <w:p w14:paraId="39249DB6"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ENGR 13100</w:t>
            </w:r>
          </w:p>
          <w:p w14:paraId="4CC32EE0"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 xml:space="preserve">MA 16100 </w:t>
            </w:r>
            <w:r w:rsidRPr="00F534B0">
              <w:rPr>
                <w:rFonts w:ascii="Times New Roman" w:hAnsi="Times New Roman" w:cs="Times New Roman"/>
                <w:color w:val="FF0000"/>
              </w:rPr>
              <w:t>or</w:t>
            </w:r>
            <w:r w:rsidRPr="00AA5A40">
              <w:rPr>
                <w:rFonts w:ascii="Times New Roman" w:hAnsi="Times New Roman" w:cs="Times New Roman"/>
              </w:rPr>
              <w:t xml:space="preserve"> 16500</w:t>
            </w:r>
          </w:p>
          <w:p w14:paraId="76EA2675"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PHYS 17200</w:t>
            </w:r>
          </w:p>
        </w:tc>
        <w:tc>
          <w:tcPr>
            <w:tcW w:w="3075" w:type="dxa"/>
            <w:vAlign w:val="center"/>
          </w:tcPr>
          <w:p w14:paraId="0FD2439A"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CHM 11600</w:t>
            </w:r>
          </w:p>
        </w:tc>
      </w:tr>
      <w:tr w:rsidR="00F834FE" w:rsidRPr="001E4075" w14:paraId="3A74926D" w14:textId="77777777" w:rsidTr="00FF3D65">
        <w:trPr>
          <w:jc w:val="center"/>
        </w:trPr>
        <w:tc>
          <w:tcPr>
            <w:tcW w:w="1965" w:type="dxa"/>
            <w:vAlign w:val="center"/>
          </w:tcPr>
          <w:p w14:paraId="6DE5C7DE" w14:textId="77777777" w:rsidR="00F834FE" w:rsidRPr="00AD3C9B" w:rsidRDefault="00F834FE" w:rsidP="00FF3D65">
            <w:pPr>
              <w:jc w:val="center"/>
              <w:rPr>
                <w:rFonts w:ascii="Times New Roman" w:hAnsi="Times New Roman" w:cs="Times New Roman"/>
                <w:b/>
              </w:rPr>
            </w:pPr>
            <w:r w:rsidRPr="00AD3C9B">
              <w:rPr>
                <w:rFonts w:ascii="Times New Roman" w:hAnsi="Times New Roman" w:cs="Times New Roman"/>
                <w:b/>
              </w:rPr>
              <w:t>CHE 21100</w:t>
            </w:r>
          </w:p>
        </w:tc>
        <w:tc>
          <w:tcPr>
            <w:tcW w:w="2700" w:type="dxa"/>
          </w:tcPr>
          <w:p w14:paraId="2331716F"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CHE 20500</w:t>
            </w:r>
          </w:p>
          <w:p w14:paraId="3AD96473"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MA 26100</w:t>
            </w:r>
          </w:p>
        </w:tc>
        <w:tc>
          <w:tcPr>
            <w:tcW w:w="3075" w:type="dxa"/>
            <w:shd w:val="clear" w:color="auto" w:fill="000000" w:themeFill="text1"/>
          </w:tcPr>
          <w:p w14:paraId="40EF614D" w14:textId="77777777" w:rsidR="00F834FE" w:rsidRPr="00AA5A40" w:rsidRDefault="00F834FE" w:rsidP="00FF3D65">
            <w:pPr>
              <w:jc w:val="center"/>
              <w:rPr>
                <w:rFonts w:ascii="Times New Roman" w:hAnsi="Times New Roman" w:cs="Times New Roman"/>
              </w:rPr>
            </w:pPr>
          </w:p>
        </w:tc>
      </w:tr>
      <w:tr w:rsidR="00F834FE" w:rsidRPr="001E4075" w14:paraId="4F9DC1AA" w14:textId="77777777" w:rsidTr="00943E4B">
        <w:trPr>
          <w:jc w:val="center"/>
        </w:trPr>
        <w:tc>
          <w:tcPr>
            <w:tcW w:w="1965" w:type="dxa"/>
            <w:vAlign w:val="center"/>
          </w:tcPr>
          <w:p w14:paraId="25223611" w14:textId="77777777" w:rsidR="00F834FE" w:rsidRPr="00AD3C9B" w:rsidRDefault="00F834FE" w:rsidP="00FF3D65">
            <w:pPr>
              <w:jc w:val="center"/>
              <w:rPr>
                <w:rFonts w:ascii="Times New Roman" w:hAnsi="Times New Roman" w:cs="Times New Roman"/>
                <w:b/>
              </w:rPr>
            </w:pPr>
            <w:r w:rsidRPr="00AD3C9B">
              <w:rPr>
                <w:rFonts w:ascii="Times New Roman" w:hAnsi="Times New Roman" w:cs="Times New Roman"/>
                <w:b/>
              </w:rPr>
              <w:t>CHE 30000</w:t>
            </w:r>
          </w:p>
        </w:tc>
        <w:tc>
          <w:tcPr>
            <w:tcW w:w="2700" w:type="dxa"/>
            <w:shd w:val="clear" w:color="auto" w:fill="FFFFFF" w:themeFill="background1"/>
          </w:tcPr>
          <w:p w14:paraId="2C80F52E" w14:textId="14362C62" w:rsidR="00F834FE" w:rsidRPr="00AA5A40" w:rsidRDefault="00943E4B" w:rsidP="00FF3D65">
            <w:pPr>
              <w:jc w:val="center"/>
              <w:rPr>
                <w:rFonts w:ascii="Times New Roman" w:hAnsi="Times New Roman" w:cs="Times New Roman"/>
              </w:rPr>
            </w:pPr>
            <w:r>
              <w:rPr>
                <w:rFonts w:ascii="Times New Roman" w:hAnsi="Times New Roman" w:cs="Times New Roman"/>
              </w:rPr>
              <w:t>CHE 20000</w:t>
            </w:r>
          </w:p>
        </w:tc>
        <w:tc>
          <w:tcPr>
            <w:tcW w:w="3075" w:type="dxa"/>
            <w:shd w:val="clear" w:color="auto" w:fill="000000" w:themeFill="text1"/>
          </w:tcPr>
          <w:p w14:paraId="6A4AB8BB" w14:textId="77777777" w:rsidR="00F834FE" w:rsidRPr="00AA5A40" w:rsidRDefault="00F834FE" w:rsidP="00FF3D65">
            <w:pPr>
              <w:jc w:val="center"/>
              <w:rPr>
                <w:rFonts w:ascii="Times New Roman" w:hAnsi="Times New Roman" w:cs="Times New Roman"/>
              </w:rPr>
            </w:pPr>
          </w:p>
        </w:tc>
      </w:tr>
      <w:tr w:rsidR="00F834FE" w:rsidRPr="001E4075" w14:paraId="6BB9EDEC" w14:textId="77777777" w:rsidTr="00FF3D65">
        <w:trPr>
          <w:jc w:val="center"/>
        </w:trPr>
        <w:tc>
          <w:tcPr>
            <w:tcW w:w="1965" w:type="dxa"/>
            <w:vAlign w:val="center"/>
          </w:tcPr>
          <w:p w14:paraId="721B6787" w14:textId="77777777" w:rsidR="00F834FE" w:rsidRPr="00AD3C9B" w:rsidRDefault="00F834FE" w:rsidP="00FF3D65">
            <w:pPr>
              <w:jc w:val="center"/>
              <w:rPr>
                <w:rFonts w:ascii="Times New Roman" w:hAnsi="Times New Roman" w:cs="Times New Roman"/>
                <w:b/>
              </w:rPr>
            </w:pPr>
            <w:r w:rsidRPr="00AD3C9B">
              <w:rPr>
                <w:rFonts w:ascii="Times New Roman" w:hAnsi="Times New Roman" w:cs="Times New Roman"/>
                <w:b/>
              </w:rPr>
              <w:t>CHE 30600</w:t>
            </w:r>
          </w:p>
        </w:tc>
        <w:tc>
          <w:tcPr>
            <w:tcW w:w="2700" w:type="dxa"/>
          </w:tcPr>
          <w:p w14:paraId="205F9EE8"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CHE 21100</w:t>
            </w:r>
          </w:p>
        </w:tc>
        <w:tc>
          <w:tcPr>
            <w:tcW w:w="3075" w:type="dxa"/>
            <w:shd w:val="clear" w:color="auto" w:fill="000000" w:themeFill="text1"/>
          </w:tcPr>
          <w:p w14:paraId="0F5FDD50" w14:textId="77777777" w:rsidR="00F834FE" w:rsidRPr="00AA5A40" w:rsidRDefault="00F834FE" w:rsidP="00FF3D65">
            <w:pPr>
              <w:jc w:val="center"/>
              <w:rPr>
                <w:rFonts w:ascii="Times New Roman" w:hAnsi="Times New Roman" w:cs="Times New Roman"/>
              </w:rPr>
            </w:pPr>
          </w:p>
        </w:tc>
      </w:tr>
      <w:tr w:rsidR="00F834FE" w:rsidRPr="001E4075" w14:paraId="37B3920F" w14:textId="77777777" w:rsidTr="00FF3D65">
        <w:trPr>
          <w:jc w:val="center"/>
        </w:trPr>
        <w:tc>
          <w:tcPr>
            <w:tcW w:w="1965" w:type="dxa"/>
            <w:vAlign w:val="center"/>
          </w:tcPr>
          <w:p w14:paraId="56E968D9" w14:textId="77777777" w:rsidR="00F834FE" w:rsidRPr="00AD3C9B" w:rsidRDefault="00F834FE" w:rsidP="00FF3D65">
            <w:pPr>
              <w:jc w:val="center"/>
              <w:rPr>
                <w:rFonts w:ascii="Times New Roman" w:hAnsi="Times New Roman" w:cs="Times New Roman"/>
                <w:b/>
              </w:rPr>
            </w:pPr>
            <w:r w:rsidRPr="00AD3C9B">
              <w:rPr>
                <w:rFonts w:ascii="Times New Roman" w:hAnsi="Times New Roman" w:cs="Times New Roman"/>
                <w:b/>
              </w:rPr>
              <w:t>CHE 32000</w:t>
            </w:r>
          </w:p>
        </w:tc>
        <w:tc>
          <w:tcPr>
            <w:tcW w:w="2700" w:type="dxa"/>
          </w:tcPr>
          <w:p w14:paraId="53683F3F"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CHE 20500</w:t>
            </w:r>
          </w:p>
        </w:tc>
        <w:tc>
          <w:tcPr>
            <w:tcW w:w="3075" w:type="dxa"/>
          </w:tcPr>
          <w:p w14:paraId="614F3BBC"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Math Selective I</w:t>
            </w:r>
          </w:p>
        </w:tc>
      </w:tr>
      <w:tr w:rsidR="00F834FE" w:rsidRPr="001E4075" w14:paraId="51C6662F" w14:textId="77777777" w:rsidTr="00FF3D65">
        <w:trPr>
          <w:jc w:val="center"/>
        </w:trPr>
        <w:tc>
          <w:tcPr>
            <w:tcW w:w="1965" w:type="dxa"/>
            <w:vAlign w:val="center"/>
          </w:tcPr>
          <w:p w14:paraId="7EF71F77" w14:textId="77777777" w:rsidR="00F834FE" w:rsidRPr="00AD3C9B" w:rsidRDefault="00F834FE" w:rsidP="00FF3D65">
            <w:pPr>
              <w:jc w:val="center"/>
              <w:rPr>
                <w:rFonts w:ascii="Times New Roman" w:hAnsi="Times New Roman" w:cs="Times New Roman"/>
                <w:b/>
              </w:rPr>
            </w:pPr>
            <w:r w:rsidRPr="00AD3C9B">
              <w:rPr>
                <w:rFonts w:ascii="Times New Roman" w:hAnsi="Times New Roman" w:cs="Times New Roman"/>
                <w:b/>
              </w:rPr>
              <w:t>CHE 34800</w:t>
            </w:r>
          </w:p>
        </w:tc>
        <w:tc>
          <w:tcPr>
            <w:tcW w:w="2700" w:type="dxa"/>
          </w:tcPr>
          <w:p w14:paraId="697F0626"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CHE 21100</w:t>
            </w:r>
          </w:p>
          <w:p w14:paraId="491BCBA0"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Math Selective I</w:t>
            </w:r>
          </w:p>
        </w:tc>
        <w:tc>
          <w:tcPr>
            <w:tcW w:w="3075" w:type="dxa"/>
            <w:vAlign w:val="center"/>
          </w:tcPr>
          <w:p w14:paraId="4A5FA193"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CHM 26100</w:t>
            </w:r>
          </w:p>
        </w:tc>
      </w:tr>
      <w:tr w:rsidR="00F834FE" w:rsidRPr="001E4075" w14:paraId="288B5E6E" w14:textId="77777777" w:rsidTr="00FF3D65">
        <w:trPr>
          <w:jc w:val="center"/>
        </w:trPr>
        <w:tc>
          <w:tcPr>
            <w:tcW w:w="1965" w:type="dxa"/>
            <w:vAlign w:val="center"/>
          </w:tcPr>
          <w:p w14:paraId="434AF47D" w14:textId="77777777" w:rsidR="00F834FE" w:rsidRPr="00AD3C9B" w:rsidRDefault="00F834FE" w:rsidP="00FF3D65">
            <w:pPr>
              <w:jc w:val="center"/>
              <w:rPr>
                <w:rFonts w:ascii="Times New Roman" w:hAnsi="Times New Roman" w:cs="Times New Roman"/>
                <w:b/>
              </w:rPr>
            </w:pPr>
            <w:r w:rsidRPr="00AD3C9B">
              <w:rPr>
                <w:rFonts w:ascii="Times New Roman" w:hAnsi="Times New Roman" w:cs="Times New Roman"/>
                <w:b/>
              </w:rPr>
              <w:t>CHE 37700</w:t>
            </w:r>
          </w:p>
        </w:tc>
        <w:tc>
          <w:tcPr>
            <w:tcW w:w="2700" w:type="dxa"/>
          </w:tcPr>
          <w:p w14:paraId="2D9229F7"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CHE 21100</w:t>
            </w:r>
          </w:p>
        </w:tc>
        <w:tc>
          <w:tcPr>
            <w:tcW w:w="3075" w:type="dxa"/>
          </w:tcPr>
          <w:p w14:paraId="5B60B84E"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Math Selective II</w:t>
            </w:r>
          </w:p>
        </w:tc>
      </w:tr>
      <w:tr w:rsidR="00F834FE" w:rsidRPr="001E4075" w14:paraId="17557FFD" w14:textId="77777777" w:rsidTr="00FF3D65">
        <w:trPr>
          <w:jc w:val="center"/>
        </w:trPr>
        <w:tc>
          <w:tcPr>
            <w:tcW w:w="1965" w:type="dxa"/>
            <w:vAlign w:val="center"/>
          </w:tcPr>
          <w:p w14:paraId="05B2707D" w14:textId="77777777" w:rsidR="00F834FE" w:rsidRPr="00AD3C9B" w:rsidRDefault="00F834FE" w:rsidP="00FF3D65">
            <w:pPr>
              <w:jc w:val="center"/>
              <w:rPr>
                <w:rFonts w:ascii="Times New Roman" w:hAnsi="Times New Roman" w:cs="Times New Roman"/>
                <w:b/>
              </w:rPr>
            </w:pPr>
            <w:r w:rsidRPr="00AD3C9B">
              <w:rPr>
                <w:rFonts w:ascii="Times New Roman" w:hAnsi="Times New Roman" w:cs="Times New Roman"/>
                <w:b/>
              </w:rPr>
              <w:t>CHE 37800</w:t>
            </w:r>
          </w:p>
        </w:tc>
        <w:tc>
          <w:tcPr>
            <w:tcW w:w="2700" w:type="dxa"/>
          </w:tcPr>
          <w:p w14:paraId="29922CAD"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CHE 37700</w:t>
            </w:r>
          </w:p>
        </w:tc>
        <w:tc>
          <w:tcPr>
            <w:tcW w:w="3075" w:type="dxa"/>
            <w:shd w:val="clear" w:color="auto" w:fill="000000" w:themeFill="text1"/>
          </w:tcPr>
          <w:p w14:paraId="67C8A457" w14:textId="77777777" w:rsidR="00F834FE" w:rsidRPr="00AA5A40" w:rsidRDefault="00F834FE" w:rsidP="00FF3D65">
            <w:pPr>
              <w:jc w:val="center"/>
              <w:rPr>
                <w:rFonts w:ascii="Times New Roman" w:hAnsi="Times New Roman" w:cs="Times New Roman"/>
              </w:rPr>
            </w:pPr>
          </w:p>
        </w:tc>
      </w:tr>
      <w:tr w:rsidR="00F834FE" w:rsidRPr="001E4075" w14:paraId="5B0998D5" w14:textId="77777777" w:rsidTr="00943E4B">
        <w:trPr>
          <w:jc w:val="center"/>
        </w:trPr>
        <w:tc>
          <w:tcPr>
            <w:tcW w:w="1965" w:type="dxa"/>
            <w:vAlign w:val="center"/>
          </w:tcPr>
          <w:p w14:paraId="461BD358" w14:textId="77777777" w:rsidR="00F834FE" w:rsidRPr="00AD3C9B" w:rsidRDefault="00F834FE" w:rsidP="00FF3D65">
            <w:pPr>
              <w:jc w:val="center"/>
              <w:rPr>
                <w:rFonts w:ascii="Times New Roman" w:hAnsi="Times New Roman" w:cs="Times New Roman"/>
                <w:b/>
              </w:rPr>
            </w:pPr>
            <w:r w:rsidRPr="00AD3C9B">
              <w:rPr>
                <w:rFonts w:ascii="Times New Roman" w:hAnsi="Times New Roman" w:cs="Times New Roman"/>
                <w:b/>
              </w:rPr>
              <w:t>CHE 40000</w:t>
            </w:r>
          </w:p>
        </w:tc>
        <w:tc>
          <w:tcPr>
            <w:tcW w:w="2700" w:type="dxa"/>
            <w:shd w:val="clear" w:color="auto" w:fill="FFFFFF" w:themeFill="background1"/>
          </w:tcPr>
          <w:p w14:paraId="3487A6EB" w14:textId="4311BED0" w:rsidR="00F834FE" w:rsidRPr="00AA5A40" w:rsidRDefault="00943E4B" w:rsidP="00FF3D65">
            <w:pPr>
              <w:jc w:val="center"/>
              <w:rPr>
                <w:rFonts w:ascii="Times New Roman" w:hAnsi="Times New Roman" w:cs="Times New Roman"/>
              </w:rPr>
            </w:pPr>
            <w:r>
              <w:rPr>
                <w:rFonts w:ascii="Times New Roman" w:hAnsi="Times New Roman" w:cs="Times New Roman"/>
              </w:rPr>
              <w:t>CHE 30000</w:t>
            </w:r>
          </w:p>
        </w:tc>
        <w:tc>
          <w:tcPr>
            <w:tcW w:w="3075" w:type="dxa"/>
          </w:tcPr>
          <w:p w14:paraId="531B57F1" w14:textId="1AD20E67" w:rsidR="00F834FE" w:rsidRPr="00AA5A40" w:rsidRDefault="00F834FE" w:rsidP="00FF3D65">
            <w:pPr>
              <w:jc w:val="center"/>
              <w:rPr>
                <w:rFonts w:ascii="Times New Roman" w:hAnsi="Times New Roman" w:cs="Times New Roman"/>
              </w:rPr>
            </w:pPr>
          </w:p>
        </w:tc>
      </w:tr>
      <w:tr w:rsidR="00F834FE" w:rsidRPr="001E4075" w14:paraId="65936812" w14:textId="77777777" w:rsidTr="00FF3D65">
        <w:trPr>
          <w:jc w:val="center"/>
        </w:trPr>
        <w:tc>
          <w:tcPr>
            <w:tcW w:w="1965" w:type="dxa"/>
            <w:vAlign w:val="center"/>
          </w:tcPr>
          <w:p w14:paraId="1A390CE1" w14:textId="77777777" w:rsidR="00F834FE" w:rsidRPr="00AD3C9B" w:rsidRDefault="00F834FE" w:rsidP="00FF3D65">
            <w:pPr>
              <w:jc w:val="center"/>
              <w:rPr>
                <w:rFonts w:ascii="Times New Roman" w:hAnsi="Times New Roman" w:cs="Times New Roman"/>
                <w:b/>
              </w:rPr>
            </w:pPr>
            <w:r w:rsidRPr="00AD3C9B">
              <w:rPr>
                <w:rFonts w:ascii="Times New Roman" w:hAnsi="Times New Roman" w:cs="Times New Roman"/>
                <w:b/>
              </w:rPr>
              <w:t>CHE 42000</w:t>
            </w:r>
          </w:p>
        </w:tc>
        <w:tc>
          <w:tcPr>
            <w:tcW w:w="2700" w:type="dxa"/>
            <w:shd w:val="clear" w:color="auto" w:fill="auto"/>
          </w:tcPr>
          <w:p w14:paraId="19AFE3FD"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CHE 37700</w:t>
            </w:r>
          </w:p>
        </w:tc>
        <w:tc>
          <w:tcPr>
            <w:tcW w:w="3075" w:type="dxa"/>
          </w:tcPr>
          <w:p w14:paraId="0BCA28FF"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CHE 34800, CHE 37800</w:t>
            </w:r>
          </w:p>
        </w:tc>
      </w:tr>
      <w:tr w:rsidR="00F834FE" w:rsidRPr="001E4075" w14:paraId="35DEA022" w14:textId="77777777" w:rsidTr="00FF3D65">
        <w:trPr>
          <w:jc w:val="center"/>
        </w:trPr>
        <w:tc>
          <w:tcPr>
            <w:tcW w:w="1965" w:type="dxa"/>
            <w:vAlign w:val="center"/>
          </w:tcPr>
          <w:p w14:paraId="630C6589" w14:textId="77777777" w:rsidR="00F834FE" w:rsidRPr="00AD3C9B" w:rsidRDefault="00F834FE" w:rsidP="00FF3D65">
            <w:pPr>
              <w:jc w:val="center"/>
              <w:rPr>
                <w:rFonts w:ascii="Times New Roman" w:hAnsi="Times New Roman" w:cs="Times New Roman"/>
                <w:b/>
              </w:rPr>
            </w:pPr>
            <w:r w:rsidRPr="00AD3C9B">
              <w:rPr>
                <w:rFonts w:ascii="Times New Roman" w:hAnsi="Times New Roman" w:cs="Times New Roman"/>
                <w:b/>
              </w:rPr>
              <w:t>CHE 43500</w:t>
            </w:r>
          </w:p>
        </w:tc>
        <w:tc>
          <w:tcPr>
            <w:tcW w:w="2700" w:type="dxa"/>
          </w:tcPr>
          <w:p w14:paraId="6DA0214B"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CHE 30600     CHE 32000</w:t>
            </w:r>
          </w:p>
          <w:p w14:paraId="332A22FF"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CHE 34800     CHE 37800</w:t>
            </w:r>
          </w:p>
        </w:tc>
        <w:tc>
          <w:tcPr>
            <w:tcW w:w="3075" w:type="dxa"/>
            <w:shd w:val="clear" w:color="auto" w:fill="000000" w:themeFill="text1"/>
          </w:tcPr>
          <w:p w14:paraId="728D6813" w14:textId="77777777" w:rsidR="00F834FE" w:rsidRPr="00AA5A40" w:rsidRDefault="00F834FE" w:rsidP="00FF3D65">
            <w:pPr>
              <w:jc w:val="center"/>
              <w:rPr>
                <w:rFonts w:ascii="Times New Roman" w:hAnsi="Times New Roman" w:cs="Times New Roman"/>
              </w:rPr>
            </w:pPr>
          </w:p>
        </w:tc>
      </w:tr>
      <w:tr w:rsidR="00F834FE" w:rsidRPr="001E4075" w14:paraId="763137F4" w14:textId="77777777" w:rsidTr="00FF3D65">
        <w:trPr>
          <w:jc w:val="center"/>
        </w:trPr>
        <w:tc>
          <w:tcPr>
            <w:tcW w:w="1965" w:type="dxa"/>
            <w:vAlign w:val="center"/>
          </w:tcPr>
          <w:p w14:paraId="38B1FC50" w14:textId="77777777" w:rsidR="00F834FE" w:rsidRPr="00AD3C9B" w:rsidRDefault="00F834FE" w:rsidP="00FF3D65">
            <w:pPr>
              <w:jc w:val="center"/>
              <w:rPr>
                <w:rFonts w:ascii="Times New Roman" w:hAnsi="Times New Roman" w:cs="Times New Roman"/>
                <w:b/>
              </w:rPr>
            </w:pPr>
            <w:r w:rsidRPr="00AD3C9B">
              <w:rPr>
                <w:rFonts w:ascii="Times New Roman" w:hAnsi="Times New Roman" w:cs="Times New Roman"/>
                <w:b/>
              </w:rPr>
              <w:t>CHE 45000</w:t>
            </w:r>
          </w:p>
        </w:tc>
        <w:tc>
          <w:tcPr>
            <w:tcW w:w="2700" w:type="dxa"/>
          </w:tcPr>
          <w:p w14:paraId="1F29593D"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CHE 30600     CHE 37800</w:t>
            </w:r>
          </w:p>
          <w:p w14:paraId="10513A47"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lastRenderedPageBreak/>
              <w:t>CHE 42000     CHE 45600</w:t>
            </w:r>
          </w:p>
        </w:tc>
        <w:tc>
          <w:tcPr>
            <w:tcW w:w="3075" w:type="dxa"/>
            <w:vAlign w:val="center"/>
          </w:tcPr>
          <w:p w14:paraId="1735635A"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lastRenderedPageBreak/>
              <w:t>CHE 43500</w:t>
            </w:r>
          </w:p>
        </w:tc>
      </w:tr>
      <w:tr w:rsidR="00F834FE" w:rsidRPr="001E4075" w14:paraId="2A014435" w14:textId="77777777" w:rsidTr="00FF3D65">
        <w:trPr>
          <w:jc w:val="center"/>
        </w:trPr>
        <w:tc>
          <w:tcPr>
            <w:tcW w:w="1965" w:type="dxa"/>
            <w:vAlign w:val="center"/>
          </w:tcPr>
          <w:p w14:paraId="593C77B0" w14:textId="77777777" w:rsidR="00F834FE" w:rsidRPr="00AD3C9B" w:rsidRDefault="00F834FE" w:rsidP="00FF3D65">
            <w:pPr>
              <w:jc w:val="center"/>
              <w:rPr>
                <w:rFonts w:ascii="Times New Roman" w:hAnsi="Times New Roman" w:cs="Times New Roman"/>
                <w:b/>
              </w:rPr>
            </w:pPr>
            <w:r w:rsidRPr="00AD3C9B">
              <w:rPr>
                <w:rFonts w:ascii="Times New Roman" w:hAnsi="Times New Roman" w:cs="Times New Roman"/>
                <w:b/>
              </w:rPr>
              <w:t>CHE 45600</w:t>
            </w:r>
          </w:p>
        </w:tc>
        <w:tc>
          <w:tcPr>
            <w:tcW w:w="2700" w:type="dxa"/>
          </w:tcPr>
          <w:p w14:paraId="7FC87213"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CHE 37700</w:t>
            </w:r>
          </w:p>
        </w:tc>
        <w:tc>
          <w:tcPr>
            <w:tcW w:w="3075" w:type="dxa"/>
          </w:tcPr>
          <w:p w14:paraId="47CD4C9F" w14:textId="77777777" w:rsidR="00F834FE" w:rsidRPr="00AA5A40" w:rsidRDefault="00F834FE" w:rsidP="00FF3D65">
            <w:pPr>
              <w:jc w:val="center"/>
              <w:rPr>
                <w:rFonts w:ascii="Times New Roman" w:hAnsi="Times New Roman" w:cs="Times New Roman"/>
              </w:rPr>
            </w:pPr>
            <w:r w:rsidRPr="00AA5A40">
              <w:rPr>
                <w:rFonts w:ascii="Times New Roman" w:hAnsi="Times New Roman" w:cs="Times New Roman"/>
              </w:rPr>
              <w:t>CHE 34800, CHE 37800</w:t>
            </w:r>
          </w:p>
        </w:tc>
      </w:tr>
    </w:tbl>
    <w:p w14:paraId="0C5900F3" w14:textId="77777777" w:rsidR="00DC5BD5" w:rsidRDefault="00DC5BD5" w:rsidP="00DC5BD5">
      <w:pPr>
        <w:pStyle w:val="Heading2"/>
        <w:spacing w:before="0" w:beforeAutospacing="0" w:after="0" w:afterAutospacing="0"/>
        <w:rPr>
          <w:sz w:val="22"/>
          <w:szCs w:val="22"/>
        </w:rPr>
      </w:pPr>
    </w:p>
    <w:p w14:paraId="111E3D62" w14:textId="4934A353" w:rsidR="008A0226" w:rsidRPr="00F551D4" w:rsidRDefault="00133FD4" w:rsidP="006F0B3D">
      <w:pPr>
        <w:pStyle w:val="Heading2"/>
      </w:pPr>
      <w:bookmarkStart w:id="27" w:name="_Toc114469170"/>
      <w:r>
        <w:t xml:space="preserve">Special Regulation </w:t>
      </w:r>
      <w:r w:rsidR="005015CB" w:rsidRPr="00F551D4">
        <w:t>Exception Consideratio</w:t>
      </w:r>
      <w:r w:rsidR="003E447E" w:rsidRPr="00F551D4">
        <w:t>n Forms</w:t>
      </w:r>
      <w:bookmarkEnd w:id="27"/>
      <w:r w:rsidR="003E447E" w:rsidRPr="00F551D4">
        <w:t xml:space="preserve"> </w:t>
      </w:r>
      <w:r w:rsidR="003B3448" w:rsidRPr="00F551D4">
        <w:t xml:space="preserve"> </w:t>
      </w:r>
      <w:r w:rsidR="008A0226" w:rsidRPr="00F551D4">
        <w:t xml:space="preserve"> </w:t>
      </w:r>
    </w:p>
    <w:p w14:paraId="66125628" w14:textId="7F1FC9D6" w:rsidR="003B3448" w:rsidRPr="00DC5BD5" w:rsidRDefault="003B3448" w:rsidP="006F0B3D">
      <w:r w:rsidRPr="00DC5BD5">
        <w:t xml:space="preserve">The Davidson School of Chemical Engineering faculty have devised and approved a curriculum adhering to accreditation guidelines while upholding the integrity of a conferred Purdue University Bachelor of Science degree. In accordance, the academic policies set forth by the faculty outline a specific sequence of Chemical Engineering courses with reliance of prerequisite courses to ensure material understanding for success in a subsequent course. It is expected students adhere to the policies and outlines as configured by the faculty to meet the foundational outcomes of the major coursework and fulfill expectations as set by the Accreditation Board of Engineering and Technology, ABET. </w:t>
      </w:r>
      <w:r w:rsidRPr="00DC5BD5">
        <w:rPr>
          <w:b/>
          <w:bCs/>
        </w:rPr>
        <w:t>Should an extenuating circumstance be presented, the student must write a statement, in a professional format, indicating the hardship or reason for the request to such academic policies.</w:t>
      </w:r>
      <w:r w:rsidRPr="00DC5BD5">
        <w:t xml:space="preserve"> Additional documentation of support for the request is encouraged toward understanding the situation in full.</w:t>
      </w:r>
    </w:p>
    <w:p w14:paraId="68803C0F" w14:textId="4D861FDA" w:rsidR="003B3448" w:rsidRDefault="003B3448" w:rsidP="006F0B3D">
      <w:pPr>
        <w:rPr>
          <w:color w:val="212529"/>
        </w:rPr>
      </w:pPr>
      <w:r w:rsidRPr="00DC5BD5">
        <w:rPr>
          <w:color w:val="212529"/>
        </w:rPr>
        <w:t>All requests must be submitted to </w:t>
      </w:r>
      <w:hyperlink r:id="rId35" w:history="1">
        <w:r w:rsidRPr="00DC5BD5">
          <w:rPr>
            <w:rStyle w:val="Hyperlink"/>
            <w:rFonts w:ascii="Times New Roman" w:hAnsi="Times New Roman" w:cs="Times New Roman"/>
            <w:color w:val="8E6F3E"/>
          </w:rPr>
          <w:t>Karissa Raderstorf</w:t>
        </w:r>
      </w:hyperlink>
      <w:r w:rsidRPr="00DC5BD5">
        <w:rPr>
          <w:color w:val="212529"/>
        </w:rPr>
        <w:t xml:space="preserve">, Associate Director of Undergraduate Education for </w:t>
      </w:r>
      <w:r w:rsidR="00BB094B" w:rsidRPr="00DC5BD5">
        <w:rPr>
          <w:color w:val="212529"/>
        </w:rPr>
        <w:t xml:space="preserve">                     </w:t>
      </w:r>
      <w:r w:rsidRPr="00DC5BD5">
        <w:rPr>
          <w:color w:val="212529"/>
        </w:rPr>
        <w:t>consideration prior to registration.  </w:t>
      </w:r>
    </w:p>
    <w:p w14:paraId="1A8CEB23" w14:textId="77777777" w:rsidR="003B3448" w:rsidRPr="00BC7CDA" w:rsidRDefault="00C6141B" w:rsidP="006F0B3D">
      <w:pPr>
        <w:pStyle w:val="Heading3"/>
      </w:pPr>
      <w:hyperlink r:id="rId36" w:history="1">
        <w:bookmarkStart w:id="28" w:name="_Toc114469171"/>
        <w:r w:rsidR="003B3448" w:rsidRPr="00BC7CDA">
          <w:rPr>
            <w:rStyle w:val="Strong"/>
            <w:b/>
            <w:bCs/>
          </w:rPr>
          <w:t>ChE Course Exception Form</w:t>
        </w:r>
        <w:bookmarkEnd w:id="28"/>
      </w:hyperlink>
    </w:p>
    <w:p w14:paraId="13DE9DA7" w14:textId="77777777" w:rsidR="00BB094B" w:rsidRPr="00DC5BD5" w:rsidRDefault="003B3448" w:rsidP="00F86726">
      <w:pPr>
        <w:pStyle w:val="ListParagraph"/>
        <w:numPr>
          <w:ilvl w:val="0"/>
          <w:numId w:val="26"/>
        </w:numPr>
      </w:pPr>
      <w:r w:rsidRPr="00DC5BD5">
        <w:t>Should be submitted if a student is unable to create a workable schedule or an extenuating circumstance be presented with the required listed course on the BSCHE degree requirements.</w:t>
      </w:r>
    </w:p>
    <w:p w14:paraId="2B254F78" w14:textId="3FCBFB59" w:rsidR="003B3448" w:rsidRDefault="003B3448" w:rsidP="00F86726">
      <w:pPr>
        <w:pStyle w:val="ListParagraph"/>
        <w:numPr>
          <w:ilvl w:val="0"/>
          <w:numId w:val="26"/>
        </w:numPr>
      </w:pPr>
      <w:r w:rsidRPr="00DC5BD5">
        <w:t>Example of exception requests include but are not limited to enrolling in PHYS 27200 in lieu of PHYS 24100, CHM 25500/25501 in lieu of CHM 26100/26300, CHM 25600/25601 in lieu of CHM 26200/26400, etc.</w:t>
      </w:r>
    </w:p>
    <w:p w14:paraId="51667972" w14:textId="04730240" w:rsidR="003B3448" w:rsidRPr="00BC7CDA" w:rsidRDefault="00C6141B" w:rsidP="006F0B3D">
      <w:pPr>
        <w:pStyle w:val="Heading3"/>
      </w:pPr>
      <w:hyperlink r:id="rId37" w:history="1">
        <w:bookmarkStart w:id="29" w:name="_Toc114469172"/>
        <w:r w:rsidR="003B3448" w:rsidRPr="00BC7CDA">
          <w:rPr>
            <w:rStyle w:val="Strong"/>
            <w:b/>
            <w:bCs/>
          </w:rPr>
          <w:t>ChE Prerequisite Exception Form</w:t>
        </w:r>
        <w:bookmarkEnd w:id="29"/>
      </w:hyperlink>
    </w:p>
    <w:p w14:paraId="45BC8E10" w14:textId="77777777" w:rsidR="00DC5BD5" w:rsidRDefault="00DF5265" w:rsidP="00F86726">
      <w:pPr>
        <w:pStyle w:val="ListParagraph"/>
        <w:numPr>
          <w:ilvl w:val="0"/>
          <w:numId w:val="27"/>
        </w:numPr>
      </w:pPr>
      <w:r w:rsidRPr="00DC5BD5">
        <w:t xml:space="preserve">Should be submitted if a student </w:t>
      </w:r>
      <w:r w:rsidR="00B60CF1" w:rsidRPr="00DC5BD5">
        <w:t xml:space="preserve">encounters an extenuating circumstance </w:t>
      </w:r>
      <w:r w:rsidR="00293FDF" w:rsidRPr="00DC5BD5">
        <w:t xml:space="preserve">and </w:t>
      </w:r>
      <w:r w:rsidR="00B60CF1" w:rsidRPr="00DC5BD5">
        <w:t>the request of a prerequisite exception to such academic policies</w:t>
      </w:r>
      <w:r w:rsidR="00293FDF" w:rsidRPr="00DC5BD5">
        <w:t xml:space="preserve"> should be considered.</w:t>
      </w:r>
    </w:p>
    <w:p w14:paraId="634DF5DC" w14:textId="0BE07905" w:rsidR="003B3448" w:rsidRPr="00DC5BD5" w:rsidRDefault="00C6141B" w:rsidP="006F0B3D">
      <w:pPr>
        <w:pStyle w:val="Heading3"/>
      </w:pPr>
      <w:hyperlink r:id="rId38" w:history="1">
        <w:bookmarkStart w:id="30" w:name="_Toc114469173"/>
        <w:r w:rsidR="003B3448" w:rsidRPr="00DC5BD5">
          <w:rPr>
            <w:rStyle w:val="Heading3Char"/>
            <w:b/>
            <w:bCs/>
            <w:sz w:val="22"/>
            <w:szCs w:val="22"/>
          </w:rPr>
          <w:t>ChE General Education Requirement Exception Form</w:t>
        </w:r>
        <w:bookmarkEnd w:id="30"/>
      </w:hyperlink>
    </w:p>
    <w:p w14:paraId="4C1A6F10" w14:textId="77777777" w:rsidR="005E4215" w:rsidRPr="00DC5BD5" w:rsidRDefault="003B3448" w:rsidP="00F86726">
      <w:pPr>
        <w:pStyle w:val="ListParagraph"/>
        <w:numPr>
          <w:ilvl w:val="0"/>
          <w:numId w:val="28"/>
        </w:numPr>
      </w:pPr>
      <w:r w:rsidRPr="00DC5BD5">
        <w:t xml:space="preserve">Should an intended course of enrollment at Purdue not be included on the approved general education selective list, please submit the course syllabus and completed form indicating the requirement, or requirements, to be fulfilled. </w:t>
      </w:r>
    </w:p>
    <w:p w14:paraId="40DDE4E5" w14:textId="6DA2C46A" w:rsidR="003B3448" w:rsidRDefault="003B3448" w:rsidP="00F86726">
      <w:pPr>
        <w:pStyle w:val="ListParagraph"/>
        <w:numPr>
          <w:ilvl w:val="0"/>
          <w:numId w:val="28"/>
        </w:numPr>
      </w:pPr>
      <w:r w:rsidRPr="00DC5BD5">
        <w:lastRenderedPageBreak/>
        <w:t>Courses taken at another institution, whether coming into Purdue as a direct or indirect course, but not included on the original listing, should do the same for evaluation including the course syllabus for each course to be reviewed.</w:t>
      </w:r>
    </w:p>
    <w:p w14:paraId="1BA2F538" w14:textId="77777777" w:rsidR="003B3448" w:rsidRPr="006F0B3D" w:rsidRDefault="00C6141B" w:rsidP="006F0B3D">
      <w:pPr>
        <w:pStyle w:val="Heading3"/>
      </w:pPr>
      <w:hyperlink r:id="rId39" w:history="1">
        <w:bookmarkStart w:id="31" w:name="_Toc114469174"/>
        <w:r w:rsidR="003B3448" w:rsidRPr="006F0B3D">
          <w:rPr>
            <w:rStyle w:val="Strong"/>
            <w:b/>
            <w:bCs/>
          </w:rPr>
          <w:t>ChE Concentration Course Exception form</w:t>
        </w:r>
        <w:bookmarkEnd w:id="31"/>
        <w:r w:rsidR="003B3448" w:rsidRPr="006F0B3D">
          <w:rPr>
            <w:rStyle w:val="Strong"/>
            <w:b/>
            <w:bCs/>
          </w:rPr>
          <w:t xml:space="preserve">  </w:t>
        </w:r>
      </w:hyperlink>
    </w:p>
    <w:p w14:paraId="79B25B35" w14:textId="77777777" w:rsidR="005E4215" w:rsidRPr="00DC5BD5" w:rsidRDefault="003B3448" w:rsidP="00F86726">
      <w:pPr>
        <w:pStyle w:val="ListParagraph"/>
        <w:numPr>
          <w:ilvl w:val="0"/>
          <w:numId w:val="29"/>
        </w:numPr>
      </w:pPr>
      <w:r w:rsidRPr="00DC5BD5">
        <w:t xml:space="preserve">Should a Purdue course of possible enrollment not be included on the existing approved list, please have a syllabus submitted, if necessary, and complete this form indicating which concentration the course is to fulfill. </w:t>
      </w:r>
    </w:p>
    <w:p w14:paraId="182707FD" w14:textId="39C07525" w:rsidR="006B7297" w:rsidRPr="00DC5BD5" w:rsidRDefault="003B3448" w:rsidP="00F86726">
      <w:pPr>
        <w:pStyle w:val="ListParagraph"/>
        <w:numPr>
          <w:ilvl w:val="0"/>
          <w:numId w:val="29"/>
        </w:numPr>
      </w:pPr>
      <w:r w:rsidRPr="00DC5BD5">
        <w:t xml:space="preserve">Courses taken at another institution, including study abroad programs, brought into Purdue as a direct or indirect course, but not included on the lists, should be evaluated by including the course syllabus for each course to be reviewed. </w:t>
      </w:r>
    </w:p>
    <w:p w14:paraId="2E782621" w14:textId="2CA61073" w:rsidR="009C2739" w:rsidRPr="00B80248" w:rsidRDefault="00B80248" w:rsidP="006F0B3D">
      <w:pPr>
        <w:pStyle w:val="Heading2"/>
      </w:pPr>
      <w:bookmarkStart w:id="32" w:name="_Toc114469175"/>
      <w:r w:rsidRPr="00B80248">
        <w:t xml:space="preserve">Chemical Engineering </w:t>
      </w:r>
      <w:r w:rsidR="006B7297" w:rsidRPr="00B80248">
        <w:t>Registration Policies</w:t>
      </w:r>
      <w:bookmarkEnd w:id="32"/>
      <w:r w:rsidR="006B7297" w:rsidRPr="00B80248">
        <w:t xml:space="preserve"> </w:t>
      </w:r>
    </w:p>
    <w:p w14:paraId="2CD6BEC5" w14:textId="1B6D7862" w:rsidR="00904D9F" w:rsidRPr="005916AD" w:rsidRDefault="00904D9F" w:rsidP="006F0B3D">
      <w:pPr>
        <w:pStyle w:val="Heading3"/>
      </w:pPr>
      <w:bookmarkStart w:id="33" w:name="_Toc114469176"/>
      <w:r w:rsidRPr="005916AD">
        <w:t>Course Registration</w:t>
      </w:r>
      <w:bookmarkEnd w:id="33"/>
    </w:p>
    <w:p w14:paraId="75111E70" w14:textId="4E29DFB5" w:rsidR="00D539E6" w:rsidRDefault="00904D9F" w:rsidP="00F86726">
      <w:pPr>
        <w:pStyle w:val="ListParagraph"/>
        <w:numPr>
          <w:ilvl w:val="0"/>
          <w:numId w:val="30"/>
        </w:numPr>
      </w:pPr>
      <w:r w:rsidRPr="005916AD">
        <w:t>Each semester,</w:t>
      </w:r>
      <w:r w:rsidR="005916AD">
        <w:t xml:space="preserve"> </w:t>
      </w:r>
      <w:r w:rsidR="008D3212">
        <w:t xml:space="preserve">chemical engineering </w:t>
      </w:r>
      <w:r w:rsidR="005916AD">
        <w:t>students are required to</w:t>
      </w:r>
      <w:r w:rsidR="008D3212">
        <w:t xml:space="preserve"> communicate or </w:t>
      </w:r>
      <w:r w:rsidR="003031C0">
        <w:t xml:space="preserve">meet with their ChE Advisor (virtually, in-person, or email), </w:t>
      </w:r>
      <w:r w:rsidR="008D3212">
        <w:t xml:space="preserve">to discuss their current courses and plan for the upcoming term. </w:t>
      </w:r>
      <w:r w:rsidR="00D539E6">
        <w:t xml:space="preserve"> </w:t>
      </w:r>
    </w:p>
    <w:p w14:paraId="745836E4" w14:textId="2FEBBAAF" w:rsidR="00BB3A65" w:rsidRDefault="008D3212" w:rsidP="00F86726">
      <w:pPr>
        <w:pStyle w:val="ListParagraph"/>
        <w:numPr>
          <w:ilvl w:val="0"/>
          <w:numId w:val="30"/>
        </w:numPr>
      </w:pPr>
      <w:r>
        <w:t xml:space="preserve">The </w:t>
      </w:r>
      <w:r w:rsidR="00D539E6">
        <w:t xml:space="preserve">ChE Advisors </w:t>
      </w:r>
      <w:r w:rsidR="00BB3A65">
        <w:t xml:space="preserve">will </w:t>
      </w:r>
      <w:r w:rsidR="00D539E6">
        <w:t>provide course recommendations</w:t>
      </w:r>
      <w:r w:rsidR="00BB3A65">
        <w:t xml:space="preserve"> and guidance based of the</w:t>
      </w:r>
      <w:r w:rsidR="0081411E">
        <w:t xml:space="preserve"> students</w:t>
      </w:r>
      <w:r w:rsidR="00BB3A65">
        <w:t xml:space="preserve"> current standing and progression in the ChE Curriculum. </w:t>
      </w:r>
    </w:p>
    <w:p w14:paraId="01659216" w14:textId="43ABBF19" w:rsidR="0081411E" w:rsidRDefault="0081411E" w:rsidP="00F86726">
      <w:pPr>
        <w:pStyle w:val="ListParagraph"/>
        <w:numPr>
          <w:ilvl w:val="0"/>
          <w:numId w:val="30"/>
        </w:numPr>
      </w:pPr>
      <w:r>
        <w:t xml:space="preserve">Recommendations will be inputted into the Advisor Course Registration Form in Scheduling Assistant. </w:t>
      </w:r>
    </w:p>
    <w:p w14:paraId="2ECEFF4B" w14:textId="31AAB685" w:rsidR="0081411E" w:rsidRDefault="0081411E" w:rsidP="00F86726">
      <w:pPr>
        <w:pStyle w:val="ListParagraph"/>
        <w:numPr>
          <w:ilvl w:val="0"/>
          <w:numId w:val="30"/>
        </w:numPr>
      </w:pPr>
      <w:r>
        <w:t xml:space="preserve">Students will be able to accept and or modify such recommendations from the time they communicate with their advisor until </w:t>
      </w:r>
      <w:r w:rsidR="000D3350">
        <w:t xml:space="preserve">the CRF closes for batch registration. </w:t>
      </w:r>
    </w:p>
    <w:p w14:paraId="3E38C7A5" w14:textId="5266B4EF" w:rsidR="004275D1" w:rsidRDefault="004275D1" w:rsidP="00F86726">
      <w:pPr>
        <w:pStyle w:val="ListParagraph"/>
        <w:numPr>
          <w:ilvl w:val="0"/>
          <w:numId w:val="30"/>
        </w:numPr>
      </w:pPr>
      <w:r>
        <w:t xml:space="preserve">All students will go through the batch or pre-registration process and receive their schedules from the Office of the Registrar closer to the end of the semester. </w:t>
      </w:r>
    </w:p>
    <w:p w14:paraId="49380752" w14:textId="41838D47" w:rsidR="001F06B2" w:rsidRDefault="00100AEC" w:rsidP="00F86726">
      <w:pPr>
        <w:pStyle w:val="ListParagraph"/>
        <w:numPr>
          <w:ilvl w:val="0"/>
          <w:numId w:val="30"/>
        </w:numPr>
      </w:pPr>
      <w:r>
        <w:t>Students can adjust their schedules during open registration</w:t>
      </w:r>
      <w:r w:rsidR="00B54EAE">
        <w:t xml:space="preserve"> if needed. </w:t>
      </w:r>
    </w:p>
    <w:p w14:paraId="521E12F3" w14:textId="77777777" w:rsidR="00BC7CDA" w:rsidRDefault="00BC7CDA" w:rsidP="00DC5BD5">
      <w:pPr>
        <w:pStyle w:val="Heading3"/>
        <w:spacing w:before="0" w:beforeAutospacing="0" w:after="0" w:afterAutospacing="0"/>
        <w:rPr>
          <w:rStyle w:val="Strong"/>
          <w:b/>
          <w:bCs/>
          <w:sz w:val="22"/>
          <w:szCs w:val="22"/>
        </w:rPr>
      </w:pPr>
    </w:p>
    <w:p w14:paraId="074BF607" w14:textId="2D78867F" w:rsidR="0051450B" w:rsidRPr="006F0B3D" w:rsidRDefault="0051450B" w:rsidP="006F0B3D">
      <w:pPr>
        <w:pStyle w:val="Heading3"/>
      </w:pPr>
      <w:bookmarkStart w:id="34" w:name="_Toc114469177"/>
      <w:r w:rsidRPr="006F0B3D">
        <w:rPr>
          <w:rStyle w:val="Strong"/>
          <w:b/>
          <w:bCs/>
        </w:rPr>
        <w:t>Registering for CHE 41100: ChE Undergraduate Research</w:t>
      </w:r>
      <w:r w:rsidR="00F70EF0" w:rsidRPr="006F0B3D">
        <w:rPr>
          <w:rStyle w:val="Strong"/>
          <w:b/>
          <w:bCs/>
        </w:rPr>
        <w:t xml:space="preserve"> Internal</w:t>
      </w:r>
      <w:r w:rsidR="000B4545" w:rsidRPr="006F0B3D">
        <w:rPr>
          <w:rStyle w:val="Strong"/>
          <w:b/>
          <w:bCs/>
        </w:rPr>
        <w:t xml:space="preserve"> (ChE Faculty Advisor)</w:t>
      </w:r>
      <w:bookmarkEnd w:id="34"/>
    </w:p>
    <w:p w14:paraId="71D98FCA" w14:textId="77777777" w:rsidR="000B4545" w:rsidRPr="00DC5BD5" w:rsidRDefault="0051450B" w:rsidP="00F86726">
      <w:pPr>
        <w:pStyle w:val="ListParagraph"/>
        <w:numPr>
          <w:ilvl w:val="0"/>
          <w:numId w:val="31"/>
        </w:numPr>
      </w:pPr>
      <w:r w:rsidRPr="00DC5BD5">
        <w:t>For students who are completing research and working with a faculty member within the Davidson School of Chemical Engineering, to register for </w:t>
      </w:r>
      <w:r w:rsidRPr="006F0B3D">
        <w:rPr>
          <w:rStyle w:val="Emphasis"/>
          <w:rFonts w:ascii="Times New Roman" w:hAnsi="Times New Roman" w:cs="Times New Roman"/>
          <w:color w:val="212529"/>
        </w:rPr>
        <w:t>CHE 41100: ChE Undergraduate Research</w:t>
      </w:r>
      <w:r w:rsidRPr="00DC5BD5">
        <w:t xml:space="preserve">, students should complete the ChE Research/Design contract electronically with their Faculty Advisor. </w:t>
      </w:r>
    </w:p>
    <w:p w14:paraId="19CE209F" w14:textId="77777777" w:rsidR="000B4545" w:rsidRPr="00DC5BD5" w:rsidRDefault="0051450B" w:rsidP="00F86726">
      <w:pPr>
        <w:pStyle w:val="ListParagraph"/>
        <w:numPr>
          <w:ilvl w:val="0"/>
          <w:numId w:val="31"/>
        </w:numPr>
      </w:pPr>
      <w:r w:rsidRPr="00DC5BD5">
        <w:t>Completed forms may be uploaded to the following </w:t>
      </w:r>
      <w:hyperlink r:id="rId40" w:history="1">
        <w:r w:rsidRPr="006F0B3D">
          <w:rPr>
            <w:rStyle w:val="Hyperlink"/>
            <w:rFonts w:ascii="Times New Roman" w:hAnsi="Times New Roman" w:cs="Times New Roman"/>
            <w:color w:val="8E6F3E"/>
          </w:rPr>
          <w:t>link</w:t>
        </w:r>
      </w:hyperlink>
      <w:r w:rsidRPr="00DC5BD5">
        <w:t xml:space="preserve"> or to the QR Code on the form to begin the registration </w:t>
      </w:r>
      <w:r w:rsidRPr="006F0B3D">
        <w:rPr>
          <w:b/>
          <w:bCs/>
          <w:u w:val="single"/>
        </w:rPr>
        <w:t>process during open registration</w:t>
      </w:r>
      <w:r w:rsidRPr="00DC5BD5">
        <w:t>. </w:t>
      </w:r>
    </w:p>
    <w:p w14:paraId="082A21EB" w14:textId="426E3AAF" w:rsidR="0051450B" w:rsidRPr="00DC5BD5" w:rsidRDefault="0051450B" w:rsidP="00F86726">
      <w:pPr>
        <w:pStyle w:val="ListParagraph"/>
        <w:numPr>
          <w:ilvl w:val="0"/>
          <w:numId w:val="31"/>
        </w:numPr>
      </w:pPr>
      <w:r w:rsidRPr="006F0B3D">
        <w:rPr>
          <w:rStyle w:val="Strong"/>
          <w:rFonts w:ascii="Times New Roman" w:hAnsi="Times New Roman" w:cs="Times New Roman"/>
          <w:i/>
          <w:iCs/>
          <w:color w:val="212529"/>
        </w:rPr>
        <w:t>Requests for research enrollment via the scheduling assistant without a contract on file will be denied.</w:t>
      </w:r>
    </w:p>
    <w:p w14:paraId="5363F0C3" w14:textId="66C9CD4A" w:rsidR="0051450B" w:rsidRDefault="00C6141B" w:rsidP="00F86726">
      <w:pPr>
        <w:pStyle w:val="ListParagraph"/>
        <w:numPr>
          <w:ilvl w:val="0"/>
          <w:numId w:val="31"/>
        </w:numPr>
      </w:pPr>
      <w:hyperlink r:id="rId41" w:history="1">
        <w:r w:rsidR="0051450B" w:rsidRPr="006F0B3D">
          <w:rPr>
            <w:rStyle w:val="Hyperlink"/>
            <w:rFonts w:ascii="Times New Roman" w:hAnsi="Times New Roman" w:cs="Times New Roman"/>
            <w:color w:val="8E6F3E"/>
          </w:rPr>
          <w:t>ChE Research/Design Contract</w:t>
        </w:r>
      </w:hyperlink>
    </w:p>
    <w:p w14:paraId="6329B620" w14:textId="095344BB" w:rsidR="000B4545" w:rsidRPr="006F0B3D" w:rsidRDefault="000B4545" w:rsidP="006F0B3D">
      <w:pPr>
        <w:pStyle w:val="Heading3"/>
      </w:pPr>
      <w:bookmarkStart w:id="35" w:name="_Toc114469178"/>
      <w:r w:rsidRPr="006F0B3D">
        <w:rPr>
          <w:rStyle w:val="Strong"/>
          <w:b/>
          <w:bCs/>
        </w:rPr>
        <w:lastRenderedPageBreak/>
        <w:t xml:space="preserve">Registering for CHE 41100: ChE Undergraduate Research </w:t>
      </w:r>
      <w:r w:rsidR="00F70EF0" w:rsidRPr="006F0B3D">
        <w:rPr>
          <w:rStyle w:val="Strong"/>
          <w:b/>
          <w:bCs/>
        </w:rPr>
        <w:t xml:space="preserve">External </w:t>
      </w:r>
      <w:r w:rsidRPr="006F0B3D">
        <w:rPr>
          <w:rStyle w:val="Strong"/>
          <w:b/>
          <w:bCs/>
        </w:rPr>
        <w:t>(Non-ChE Faculty Advisor)</w:t>
      </w:r>
      <w:bookmarkEnd w:id="35"/>
    </w:p>
    <w:p w14:paraId="7293FCD7" w14:textId="77777777" w:rsidR="000B4545" w:rsidRPr="00DC5BD5" w:rsidRDefault="0051450B" w:rsidP="00F86726">
      <w:pPr>
        <w:pStyle w:val="ListParagraph"/>
        <w:numPr>
          <w:ilvl w:val="0"/>
          <w:numId w:val="32"/>
        </w:numPr>
      </w:pPr>
      <w:r w:rsidRPr="00DC5BD5">
        <w:t>Students participating in chemical engineering related research outside the Davidson School of Chemical Engineering must submit ChE Research/Design Contract: External Research Advisor contract (both sides) requesting their research be considered as CHE 41100: ChE Undergraduate Research.</w:t>
      </w:r>
    </w:p>
    <w:p w14:paraId="489C9C03" w14:textId="77777777" w:rsidR="000B4545" w:rsidRPr="00DC5BD5" w:rsidRDefault="0051450B" w:rsidP="00F86726">
      <w:pPr>
        <w:pStyle w:val="ListParagraph"/>
        <w:numPr>
          <w:ilvl w:val="0"/>
          <w:numId w:val="32"/>
        </w:numPr>
      </w:pPr>
      <w:r w:rsidRPr="00DC5BD5">
        <w:t>Completed forms may be uploaded to the following </w:t>
      </w:r>
      <w:hyperlink r:id="rId42" w:history="1">
        <w:r w:rsidRPr="006F0B3D">
          <w:rPr>
            <w:rStyle w:val="Hyperlink"/>
            <w:rFonts w:ascii="Times New Roman" w:hAnsi="Times New Roman" w:cs="Times New Roman"/>
            <w:color w:val="8E6F3E"/>
          </w:rPr>
          <w:t>link</w:t>
        </w:r>
      </w:hyperlink>
      <w:r w:rsidRPr="00DC5BD5">
        <w:t xml:space="preserve"> or to the QR Code on the form, no later than 5:00pm, on the Friday before the semester begins to be eligible for consideration. </w:t>
      </w:r>
    </w:p>
    <w:p w14:paraId="3C18521D" w14:textId="6960FB7B" w:rsidR="0051450B" w:rsidRPr="00DC5BD5" w:rsidRDefault="0051450B" w:rsidP="00F86726">
      <w:pPr>
        <w:pStyle w:val="ListParagraph"/>
        <w:numPr>
          <w:ilvl w:val="0"/>
          <w:numId w:val="32"/>
        </w:numPr>
      </w:pPr>
      <w:r w:rsidRPr="00DC5BD5">
        <w:t>The School of Chemical Engineering Undergraduate Committee will review submissions during the second week of the semester, and, if approved, students will work with the Undergraduate Office to complete the registration process.</w:t>
      </w:r>
    </w:p>
    <w:p w14:paraId="0C13043F" w14:textId="28CEFBA2" w:rsidR="0051450B" w:rsidRDefault="00C6141B" w:rsidP="00F86726">
      <w:pPr>
        <w:pStyle w:val="ListParagraph"/>
        <w:numPr>
          <w:ilvl w:val="0"/>
          <w:numId w:val="32"/>
        </w:numPr>
      </w:pPr>
      <w:hyperlink r:id="rId43" w:history="1">
        <w:r w:rsidR="0051450B" w:rsidRPr="006F0B3D">
          <w:rPr>
            <w:rStyle w:val="Hyperlink"/>
            <w:rFonts w:ascii="Times New Roman" w:hAnsi="Times New Roman" w:cs="Times New Roman"/>
            <w:color w:val="8E6F3E"/>
          </w:rPr>
          <w:t>ChE Research/Design Contract: External Research Advisor</w:t>
        </w:r>
      </w:hyperlink>
    </w:p>
    <w:p w14:paraId="509692F8" w14:textId="77777777" w:rsidR="0051450B" w:rsidRPr="006F0B3D" w:rsidRDefault="0051450B" w:rsidP="006F0B3D">
      <w:pPr>
        <w:pStyle w:val="Heading3"/>
      </w:pPr>
      <w:bookmarkStart w:id="36" w:name="_Toc114469179"/>
      <w:r w:rsidRPr="006F0B3D">
        <w:rPr>
          <w:rStyle w:val="Strong"/>
          <w:b/>
          <w:bCs/>
        </w:rPr>
        <w:t>Override Requests</w:t>
      </w:r>
      <w:bookmarkEnd w:id="36"/>
    </w:p>
    <w:p w14:paraId="7E21B3B8" w14:textId="77777777" w:rsidR="00F2374A" w:rsidRPr="00DC5BD5" w:rsidRDefault="0051450B" w:rsidP="00F86726">
      <w:pPr>
        <w:pStyle w:val="ListParagraph"/>
        <w:numPr>
          <w:ilvl w:val="0"/>
          <w:numId w:val="33"/>
        </w:numPr>
      </w:pPr>
      <w:r w:rsidRPr="00DC5BD5">
        <w:t xml:space="preserve">Receiving an error message when trying to add a class? Please check the course restrictions prior to submitting and override request via Scheduling Assistant. </w:t>
      </w:r>
    </w:p>
    <w:p w14:paraId="3B9102C5" w14:textId="42FCFA78" w:rsidR="0051450B" w:rsidRPr="00DC5BD5" w:rsidRDefault="0051450B" w:rsidP="00F86726">
      <w:pPr>
        <w:pStyle w:val="ListParagraph"/>
        <w:numPr>
          <w:ilvl w:val="0"/>
          <w:numId w:val="33"/>
        </w:numPr>
      </w:pPr>
      <w:r w:rsidRPr="00DC5BD5">
        <w:t>To view the restrictions for a course, you may use the Look Up Classes function via MyPurdue. After selecting the course, please find the R with a circle around it to view the requirements to enroll in the course.</w:t>
      </w:r>
    </w:p>
    <w:p w14:paraId="13574ED2" w14:textId="77777777" w:rsidR="0051450B" w:rsidRPr="006F0B3D" w:rsidRDefault="0051450B" w:rsidP="006F0B3D">
      <w:pPr>
        <w:pStyle w:val="Heading3"/>
      </w:pPr>
      <w:bookmarkStart w:id="37" w:name="_Toc114469180"/>
      <w:r w:rsidRPr="006F0B3D">
        <w:rPr>
          <w:rStyle w:val="Strong"/>
          <w:b/>
          <w:bCs/>
        </w:rPr>
        <w:t>Time Conflict Override Requests</w:t>
      </w:r>
      <w:bookmarkEnd w:id="37"/>
    </w:p>
    <w:p w14:paraId="17778B0F" w14:textId="16DA6622" w:rsidR="0051450B" w:rsidRDefault="0051450B" w:rsidP="00F86726">
      <w:pPr>
        <w:pStyle w:val="NormalWeb"/>
        <w:numPr>
          <w:ilvl w:val="0"/>
          <w:numId w:val="34"/>
        </w:numPr>
        <w:shd w:val="clear" w:color="auto" w:fill="FFFFFF"/>
        <w:spacing w:before="0" w:beforeAutospacing="0" w:after="0" w:afterAutospacing="0"/>
        <w:rPr>
          <w:color w:val="212529"/>
          <w:sz w:val="22"/>
          <w:szCs w:val="22"/>
        </w:rPr>
      </w:pPr>
      <w:r w:rsidRPr="006F0B3D">
        <w:t>For courses that have an allowable conflict, such as BAND and Co-Op Seminar, please add the non-che course first and request a time conflict override for the CHE course in the scheduling assistant</w:t>
      </w:r>
      <w:r w:rsidRPr="00DC5BD5">
        <w:rPr>
          <w:color w:val="212529"/>
          <w:sz w:val="22"/>
          <w:szCs w:val="22"/>
        </w:rPr>
        <w:t>. </w:t>
      </w:r>
    </w:p>
    <w:p w14:paraId="538CEECE" w14:textId="77777777" w:rsidR="00BC7CDA" w:rsidRPr="00DC5BD5" w:rsidRDefault="00BC7CDA" w:rsidP="00BC7CDA">
      <w:pPr>
        <w:pStyle w:val="NormalWeb"/>
        <w:shd w:val="clear" w:color="auto" w:fill="FFFFFF"/>
        <w:spacing w:before="0" w:beforeAutospacing="0" w:after="0" w:afterAutospacing="0"/>
        <w:ind w:left="720"/>
        <w:rPr>
          <w:color w:val="212529"/>
          <w:sz w:val="22"/>
          <w:szCs w:val="22"/>
        </w:rPr>
      </w:pPr>
    </w:p>
    <w:p w14:paraId="601E7DD6" w14:textId="77777777" w:rsidR="0051450B" w:rsidRPr="006F0B3D" w:rsidRDefault="0051450B" w:rsidP="006F0B3D">
      <w:pPr>
        <w:pStyle w:val="Heading3"/>
      </w:pPr>
      <w:bookmarkStart w:id="38" w:name="_Toc114469181"/>
      <w:r w:rsidRPr="006F0B3D">
        <w:rPr>
          <w:rStyle w:val="Strong"/>
          <w:b/>
          <w:bCs/>
        </w:rPr>
        <w:t>Space in ChE Courses</w:t>
      </w:r>
      <w:bookmarkEnd w:id="38"/>
      <w:r w:rsidRPr="006F0B3D">
        <w:rPr>
          <w:rStyle w:val="Strong"/>
          <w:b/>
          <w:bCs/>
        </w:rPr>
        <w:t xml:space="preserve">  </w:t>
      </w:r>
    </w:p>
    <w:p w14:paraId="0CCE6E36" w14:textId="3551B293" w:rsidR="0051450B" w:rsidRPr="006F0B3D" w:rsidRDefault="0051450B" w:rsidP="00F86726">
      <w:pPr>
        <w:pStyle w:val="ListParagraph"/>
        <w:numPr>
          <w:ilvl w:val="0"/>
          <w:numId w:val="35"/>
        </w:numPr>
        <w:rPr>
          <w:b/>
          <w:bCs/>
        </w:rPr>
      </w:pPr>
      <w:r w:rsidRPr="006F0B3D">
        <w:rPr>
          <w:rStyle w:val="Strong"/>
          <w:rFonts w:ascii="Times New Roman" w:hAnsi="Times New Roman" w:cs="Times New Roman"/>
          <w:b w:val="0"/>
          <w:bCs w:val="0"/>
          <w:color w:val="212529"/>
        </w:rPr>
        <w:t xml:space="preserve">Should you need space in a CHE course and unable to enroll via Scheduling Assistant, please contact </w:t>
      </w:r>
      <w:r w:rsidR="00DC5BD5" w:rsidRPr="006F0B3D">
        <w:rPr>
          <w:rStyle w:val="Strong"/>
          <w:b w:val="0"/>
          <w:bCs w:val="0"/>
          <w:color w:val="212529"/>
        </w:rPr>
        <w:t xml:space="preserve">Karissa Raderstorf, </w:t>
      </w:r>
      <w:r w:rsidRPr="006F0B3D">
        <w:rPr>
          <w:rStyle w:val="Strong"/>
          <w:rFonts w:ascii="Times New Roman" w:hAnsi="Times New Roman" w:cs="Times New Roman"/>
          <w:b w:val="0"/>
          <w:bCs w:val="0"/>
          <w:color w:val="212529"/>
        </w:rPr>
        <w:t>​the </w:t>
      </w:r>
      <w:hyperlink r:id="rId44" w:history="1">
        <w:r w:rsidR="00DC5BD5" w:rsidRPr="006F0B3D">
          <w:rPr>
            <w:rStyle w:val="Hyperlink"/>
            <w:b/>
            <w:bCs/>
            <w:color w:val="8E6F3E"/>
          </w:rPr>
          <w:t>Associate</w:t>
        </w:r>
        <w:r w:rsidRPr="006F0B3D">
          <w:rPr>
            <w:rStyle w:val="Hyperlink"/>
            <w:rFonts w:ascii="Times New Roman" w:hAnsi="Times New Roman" w:cs="Times New Roman"/>
            <w:b/>
            <w:bCs/>
            <w:color w:val="8E6F3E"/>
          </w:rPr>
          <w:t xml:space="preserve"> Director for Undergraduate Studies</w:t>
        </w:r>
      </w:hyperlink>
      <w:r w:rsidRPr="006F0B3D">
        <w:rPr>
          <w:rStyle w:val="Strong"/>
          <w:rFonts w:ascii="Times New Roman" w:hAnsi="Times New Roman" w:cs="Times New Roman"/>
          <w:b w:val="0"/>
          <w:bCs w:val="0"/>
          <w:color w:val="212529"/>
        </w:rPr>
        <w:t> for assistance. </w:t>
      </w:r>
    </w:p>
    <w:p w14:paraId="3211E8D1" w14:textId="11A30F50" w:rsidR="008A0226" w:rsidRPr="006F0B3D" w:rsidRDefault="00FC5C45" w:rsidP="006F0B3D">
      <w:pPr>
        <w:pStyle w:val="Heading2"/>
      </w:pPr>
      <w:bookmarkStart w:id="39" w:name="_Toc114469182"/>
      <w:r w:rsidRPr="006F0B3D">
        <w:t>Chemical Engineering Concerns</w:t>
      </w:r>
      <w:bookmarkEnd w:id="39"/>
      <w:r w:rsidRPr="006F0B3D">
        <w:t xml:space="preserve"> </w:t>
      </w:r>
    </w:p>
    <w:p w14:paraId="770130B2" w14:textId="123CA69F" w:rsidR="00106777" w:rsidRPr="006F0B3D" w:rsidRDefault="00FC5C45" w:rsidP="00F86726">
      <w:pPr>
        <w:pStyle w:val="ListParagraph"/>
        <w:numPr>
          <w:ilvl w:val="0"/>
          <w:numId w:val="36"/>
        </w:numPr>
        <w:rPr>
          <w:rFonts w:ascii="Times New Roman" w:hAnsi="Times New Roman" w:cs="Times New Roman"/>
          <w:b/>
          <w:bCs/>
          <w:color w:val="212529"/>
        </w:rPr>
      </w:pPr>
      <w:r>
        <w:t>Our goal in the Davidson School of Chemical Engineering</w:t>
      </w:r>
      <w:r w:rsidR="00E9249D">
        <w:t xml:space="preserve"> Undergraduate Office</w:t>
      </w:r>
      <w:r>
        <w:t xml:space="preserve"> is to provide </w:t>
      </w:r>
      <w:r w:rsidR="00E9249D">
        <w:t xml:space="preserve">a positive experience for </w:t>
      </w:r>
      <w:r w:rsidR="001952E9">
        <w:t xml:space="preserve">every student providing them with the resources and tools they need to make educated decisions throughout their academic journey.  </w:t>
      </w:r>
      <w:r w:rsidR="003F725F">
        <w:t xml:space="preserve">Sometimes the journey has a few bumps in the road </w:t>
      </w:r>
      <w:r w:rsidR="003F725F">
        <w:lastRenderedPageBreak/>
        <w:t>and unfortunate experiences</w:t>
      </w:r>
      <w:r w:rsidR="00106777">
        <w:t xml:space="preserve"> with courses, peers, faculty and staff.  Should you have a concern that needs to be addressed, </w:t>
      </w:r>
      <w:r w:rsidR="00106777" w:rsidRPr="006F0B3D">
        <w:rPr>
          <w:rStyle w:val="Strong"/>
          <w:rFonts w:ascii="Times New Roman" w:hAnsi="Times New Roman" w:cs="Times New Roman"/>
          <w:b w:val="0"/>
          <w:bCs w:val="0"/>
          <w:color w:val="212529"/>
        </w:rPr>
        <w:t xml:space="preserve">please contact </w:t>
      </w:r>
      <w:r w:rsidR="00106777" w:rsidRPr="006F0B3D">
        <w:rPr>
          <w:rStyle w:val="Strong"/>
          <w:b w:val="0"/>
          <w:bCs w:val="0"/>
          <w:color w:val="212529"/>
        </w:rPr>
        <w:t xml:space="preserve">Karissa Raderstorf, </w:t>
      </w:r>
      <w:r w:rsidR="00106777" w:rsidRPr="006F0B3D">
        <w:rPr>
          <w:rStyle w:val="Strong"/>
          <w:rFonts w:ascii="Times New Roman" w:hAnsi="Times New Roman" w:cs="Times New Roman"/>
          <w:b w:val="0"/>
          <w:bCs w:val="0"/>
          <w:color w:val="212529"/>
        </w:rPr>
        <w:t>​the </w:t>
      </w:r>
      <w:hyperlink r:id="rId45" w:history="1">
        <w:r w:rsidR="00106777" w:rsidRPr="006F0B3D">
          <w:rPr>
            <w:rStyle w:val="Hyperlink"/>
            <w:b/>
            <w:bCs/>
            <w:color w:val="8E6F3E"/>
          </w:rPr>
          <w:t>Associate</w:t>
        </w:r>
        <w:r w:rsidR="00106777" w:rsidRPr="006F0B3D">
          <w:rPr>
            <w:rStyle w:val="Hyperlink"/>
            <w:rFonts w:ascii="Times New Roman" w:hAnsi="Times New Roman" w:cs="Times New Roman"/>
            <w:b/>
            <w:bCs/>
            <w:color w:val="8E6F3E"/>
          </w:rPr>
          <w:t xml:space="preserve"> Director for Undergraduate Studies</w:t>
        </w:r>
      </w:hyperlink>
      <w:r w:rsidR="00106777" w:rsidRPr="006F0B3D">
        <w:rPr>
          <w:rStyle w:val="Strong"/>
          <w:rFonts w:ascii="Times New Roman" w:hAnsi="Times New Roman" w:cs="Times New Roman"/>
          <w:b w:val="0"/>
          <w:bCs w:val="0"/>
          <w:color w:val="212529"/>
        </w:rPr>
        <w:t> for assistance. </w:t>
      </w:r>
    </w:p>
    <w:p w14:paraId="6033262F" w14:textId="3FA52247" w:rsidR="009C72AB" w:rsidRPr="006F0B3D" w:rsidRDefault="00B92F54" w:rsidP="006F0B3D">
      <w:pPr>
        <w:pStyle w:val="Heading2"/>
      </w:pPr>
      <w:bookmarkStart w:id="40" w:name="_Toc114469183"/>
      <w:r w:rsidRPr="006F0B3D">
        <w:t>Transfer Credit: How it Applies to the ChE Degree</w:t>
      </w:r>
      <w:bookmarkEnd w:id="40"/>
    </w:p>
    <w:p w14:paraId="2C4640A9" w14:textId="77777777" w:rsidR="00F834FE" w:rsidRPr="005217F4" w:rsidRDefault="00F834FE" w:rsidP="006F0B3D">
      <w:r>
        <w:t>There are</w:t>
      </w:r>
      <w:r w:rsidRPr="007A0B9C">
        <w:t xml:space="preserve"> instances, </w:t>
      </w:r>
      <w:r>
        <w:t xml:space="preserve">for various reasons, in which a student may decide to enroll coursework through another institution. </w:t>
      </w:r>
      <w:r w:rsidRPr="00EA60E0">
        <w:t xml:space="preserve">In this situation, the student should check </w:t>
      </w:r>
      <w:hyperlink r:id="rId46" w:history="1">
        <w:r w:rsidRPr="001C3929">
          <w:rPr>
            <w:rStyle w:val="Hyperlink"/>
            <w:i/>
          </w:rPr>
          <w:t>equivalency</w:t>
        </w:r>
      </w:hyperlink>
      <w:r w:rsidRPr="00EA60E0">
        <w:t xml:space="preserve"> of desired coursework and then with their Academic Advisor to be aware of certain restrictions or policy regarding application toward the following areas</w:t>
      </w:r>
      <w:r>
        <w:t>:</w:t>
      </w:r>
      <w:r w:rsidRPr="007A0B9C">
        <w:rPr>
          <w:sz w:val="24"/>
        </w:rPr>
        <w:t xml:space="preserve"> </w:t>
      </w:r>
    </w:p>
    <w:p w14:paraId="1E2B6D03" w14:textId="77777777" w:rsidR="00F834FE" w:rsidRDefault="00F834FE" w:rsidP="006F0B3D">
      <w:pPr>
        <w:pStyle w:val="Heading3"/>
      </w:pPr>
      <w:bookmarkStart w:id="41" w:name="_Toc114469184"/>
      <w:r w:rsidRPr="00F8165D">
        <w:t xml:space="preserve">Chemical Engineering </w:t>
      </w:r>
      <w:r>
        <w:t>Major Requirement</w:t>
      </w:r>
      <w:bookmarkEnd w:id="41"/>
    </w:p>
    <w:p w14:paraId="0301C8DC" w14:textId="77777777" w:rsidR="00F834FE" w:rsidRDefault="00F834FE" w:rsidP="006F0B3D">
      <w:r w:rsidRPr="00F8165D">
        <w:t>The faculty assumes student</w:t>
      </w:r>
      <w:r>
        <w:t>s</w:t>
      </w:r>
      <w:r w:rsidRPr="00F8165D">
        <w:t xml:space="preserve"> will enroll all Chemical Engineering courses at Purdue University.  If extenuating circumstances arise, and </w:t>
      </w:r>
      <w:r>
        <w:t>a</w:t>
      </w:r>
      <w:r w:rsidRPr="00F8165D">
        <w:t xml:space="preserve"> course must be taken at </w:t>
      </w:r>
      <w:r>
        <w:t>elsewhere</w:t>
      </w:r>
      <w:r w:rsidRPr="00F8165D">
        <w:t xml:space="preserve">, the following </w:t>
      </w:r>
      <w:r w:rsidRPr="006F0B3D">
        <w:rPr>
          <w:b/>
          <w:i/>
          <w:u w:val="single"/>
        </w:rPr>
        <w:t>MUST</w:t>
      </w:r>
      <w:r w:rsidRPr="006F0B3D">
        <w:rPr>
          <w:b/>
        </w:rPr>
        <w:t xml:space="preserve"> </w:t>
      </w:r>
      <w:r w:rsidRPr="00F8165D">
        <w:t>apply:</w:t>
      </w:r>
    </w:p>
    <w:p w14:paraId="76835F4F" w14:textId="77777777" w:rsidR="00F834FE" w:rsidRPr="006F0B3D" w:rsidRDefault="00F834FE" w:rsidP="00F86726">
      <w:pPr>
        <w:pStyle w:val="ListParagraph"/>
        <w:numPr>
          <w:ilvl w:val="0"/>
          <w:numId w:val="37"/>
        </w:numPr>
        <w:rPr>
          <w:b/>
          <w:sz w:val="24"/>
        </w:rPr>
      </w:pPr>
      <w:r>
        <w:t>Permission from t</w:t>
      </w:r>
      <w:r w:rsidRPr="00226F72">
        <w:t>he Undergraduate Committee</w:t>
      </w:r>
      <w:r>
        <w:t xml:space="preserve"> to enroll </w:t>
      </w:r>
      <w:r w:rsidRPr="00226F72">
        <w:t xml:space="preserve">must be received </w:t>
      </w:r>
      <w:r w:rsidRPr="006F0B3D">
        <w:rPr>
          <w:i/>
          <w:u w:val="single"/>
        </w:rPr>
        <w:t>BEFORE</w:t>
      </w:r>
      <w:r w:rsidRPr="00BB5F32">
        <w:t xml:space="preserve"> </w:t>
      </w:r>
      <w:r w:rsidRPr="00226F72">
        <w:t xml:space="preserve">taking </w:t>
      </w:r>
      <w:r>
        <w:t>the course</w:t>
      </w:r>
    </w:p>
    <w:p w14:paraId="28EC4D2B" w14:textId="77777777" w:rsidR="00F834FE" w:rsidRPr="006F0B3D" w:rsidRDefault="00F834FE" w:rsidP="00F86726">
      <w:pPr>
        <w:pStyle w:val="ListParagraph"/>
        <w:numPr>
          <w:ilvl w:val="0"/>
          <w:numId w:val="37"/>
        </w:numPr>
        <w:rPr>
          <w:b/>
          <w:sz w:val="24"/>
        </w:rPr>
      </w:pPr>
      <w:r>
        <w:t xml:space="preserve">The providing </w:t>
      </w:r>
      <w:r w:rsidRPr="005A22D4">
        <w:t>Chemical Engineering</w:t>
      </w:r>
      <w:r>
        <w:t xml:space="preserve"> program</w:t>
      </w:r>
      <w:r w:rsidRPr="005A22D4">
        <w:t xml:space="preserve"> </w:t>
      </w:r>
      <w:r w:rsidRPr="006F0B3D">
        <w:rPr>
          <w:i/>
          <w:u w:val="single"/>
        </w:rPr>
        <w:t>MUST</w:t>
      </w:r>
      <w:r w:rsidRPr="006F0B3D">
        <w:rPr>
          <w:b/>
          <w:i/>
        </w:rPr>
        <w:t xml:space="preserve"> </w:t>
      </w:r>
      <w:r w:rsidRPr="00852F78">
        <w:t>be</w:t>
      </w:r>
      <w:r>
        <w:t xml:space="preserve"> accredited</w:t>
      </w:r>
    </w:p>
    <w:p w14:paraId="0C593195" w14:textId="77777777" w:rsidR="00F834FE" w:rsidRPr="006F0B3D" w:rsidRDefault="00F834FE" w:rsidP="00F86726">
      <w:pPr>
        <w:pStyle w:val="ListParagraph"/>
        <w:numPr>
          <w:ilvl w:val="0"/>
          <w:numId w:val="37"/>
        </w:numPr>
        <w:rPr>
          <w:b/>
          <w:sz w:val="24"/>
        </w:rPr>
      </w:pPr>
      <w:r w:rsidRPr="005A22D4">
        <w:t>The course must be judged equivalent to the course it is re</w:t>
      </w:r>
      <w:r>
        <w:t xml:space="preserve">placing and </w:t>
      </w:r>
      <w:r w:rsidRPr="005A22D4">
        <w:t xml:space="preserve">will normally be made by the </w:t>
      </w:r>
      <w:r>
        <w:t xml:space="preserve">Purdue </w:t>
      </w:r>
      <w:r w:rsidRPr="005A22D4">
        <w:t>instruc</w:t>
      </w:r>
      <w:r>
        <w:t xml:space="preserve">tor of the corresponding </w:t>
      </w:r>
      <w:r w:rsidRPr="005A22D4">
        <w:t>course; a detailed course syllabus must be provided</w:t>
      </w:r>
    </w:p>
    <w:p w14:paraId="54CFD521" w14:textId="77777777" w:rsidR="00F834FE" w:rsidRPr="006F0B3D" w:rsidRDefault="00F834FE" w:rsidP="00F86726">
      <w:pPr>
        <w:pStyle w:val="ListParagraph"/>
        <w:numPr>
          <w:ilvl w:val="0"/>
          <w:numId w:val="37"/>
        </w:numPr>
        <w:rPr>
          <w:b/>
          <w:sz w:val="24"/>
        </w:rPr>
      </w:pPr>
      <w:r>
        <w:t>S</w:t>
      </w:r>
      <w:r w:rsidRPr="005A22D4">
        <w:t>tudent must demonstrate significant hardship woul</w:t>
      </w:r>
      <w:r>
        <w:t>d result if the course must be taken at Purdue</w:t>
      </w:r>
    </w:p>
    <w:p w14:paraId="44302F13" w14:textId="3757995C" w:rsidR="00F834FE" w:rsidRPr="006F0B3D" w:rsidRDefault="00F834FE" w:rsidP="00F86726">
      <w:pPr>
        <w:pStyle w:val="ListParagraph"/>
        <w:numPr>
          <w:ilvl w:val="0"/>
          <w:numId w:val="37"/>
        </w:numPr>
        <w:rPr>
          <w:b/>
          <w:sz w:val="24"/>
        </w:rPr>
      </w:pPr>
      <w:r>
        <w:t xml:space="preserve">See also </w:t>
      </w:r>
      <w:r w:rsidR="00742060" w:rsidRPr="00742060">
        <w:rPr>
          <w:i/>
          <w:iCs/>
          <w:color w:val="FF0000"/>
        </w:rPr>
        <w:t xml:space="preserve">Special </w:t>
      </w:r>
      <w:r w:rsidRPr="006F0B3D">
        <w:rPr>
          <w:i/>
          <w:color w:val="FF0000"/>
        </w:rPr>
        <w:t>Regulation</w:t>
      </w:r>
      <w:r w:rsidR="00742060">
        <w:rPr>
          <w:i/>
          <w:color w:val="FF0000"/>
        </w:rPr>
        <w:t xml:space="preserve"> Exceptions</w:t>
      </w:r>
      <w:r w:rsidRPr="006F0B3D">
        <w:rPr>
          <w:color w:val="FF0000"/>
        </w:rPr>
        <w:t xml:space="preserve"> </w:t>
      </w:r>
      <w:r>
        <w:t>for more information</w:t>
      </w:r>
    </w:p>
    <w:p w14:paraId="078ACED0" w14:textId="77777777" w:rsidR="00F834FE" w:rsidRPr="001C3929" w:rsidRDefault="00F834FE" w:rsidP="00F834FE">
      <w:pPr>
        <w:pStyle w:val="ListParagraph"/>
        <w:spacing w:line="240" w:lineRule="auto"/>
        <w:ind w:left="0"/>
        <w:rPr>
          <w:rFonts w:ascii="Times New Roman" w:hAnsi="Times New Roman" w:cs="Times New Roman"/>
          <w:b/>
          <w:sz w:val="16"/>
          <w:szCs w:val="16"/>
        </w:rPr>
      </w:pPr>
    </w:p>
    <w:p w14:paraId="732CAC0B" w14:textId="6A8CB1AB" w:rsidR="00F834FE" w:rsidRPr="00F8165D" w:rsidRDefault="00F834FE" w:rsidP="006F0B3D">
      <w:pPr>
        <w:pStyle w:val="Heading3"/>
      </w:pPr>
      <w:bookmarkStart w:id="42" w:name="_Toc114469185"/>
      <w:r>
        <w:t xml:space="preserve">General Education &amp; General Education Upper Level </w:t>
      </w:r>
      <w:r w:rsidR="006F0B3D">
        <w:t>Selectives</w:t>
      </w:r>
      <w:bookmarkEnd w:id="42"/>
    </w:p>
    <w:p w14:paraId="13D121D4" w14:textId="77777777" w:rsidR="00F834FE" w:rsidRPr="006D4AB6" w:rsidRDefault="00F834FE" w:rsidP="006F0B3D">
      <w:r>
        <w:t xml:space="preserve">The </w:t>
      </w:r>
      <w:r w:rsidRPr="00BB5F32">
        <w:t xml:space="preserve">“Gen Ed” </w:t>
      </w:r>
      <w:r>
        <w:t>[</w:t>
      </w:r>
      <w:r w:rsidRPr="00BB5F32">
        <w:t>3</w:t>
      </w:r>
      <w:r>
        <w:t>.0</w:t>
      </w:r>
      <w:r w:rsidRPr="00BB5F32">
        <w:t>-cr</w:t>
      </w:r>
      <w:r>
        <w:t>]</w:t>
      </w:r>
      <w:r w:rsidRPr="00BB5F32">
        <w:t xml:space="preserve"> and “Gen Ed Upper Level” </w:t>
      </w:r>
      <w:r>
        <w:t>[</w:t>
      </w:r>
      <w:r w:rsidRPr="00BB5F32">
        <w:t>6</w:t>
      </w:r>
      <w:r>
        <w:t>.0</w:t>
      </w:r>
      <w:r w:rsidRPr="00BB5F32">
        <w:t>-cr</w:t>
      </w:r>
      <w:r>
        <w:t>s</w:t>
      </w:r>
      <w:r w:rsidRPr="00BB5F32">
        <w:t xml:space="preserve"> total</w:t>
      </w:r>
      <w:r>
        <w:t>] areas may have some flexibility with</w:t>
      </w:r>
      <w:r w:rsidRPr="00F8165D">
        <w:t xml:space="preserve"> transfer </w:t>
      </w:r>
      <w:r>
        <w:t xml:space="preserve">credit versus others; however, as of Fall 2019 students </w:t>
      </w:r>
      <w:r w:rsidRPr="00BB5F32">
        <w:rPr>
          <w:i/>
          <w:u w:val="single"/>
        </w:rPr>
        <w:t>MUST</w:t>
      </w:r>
      <w:r w:rsidRPr="00BB5F32">
        <w:t xml:space="preserve"> </w:t>
      </w:r>
      <w:r>
        <w:t xml:space="preserve">ensure courses come in an follow the </w:t>
      </w:r>
      <w:hyperlink r:id="rId47" w:history="1">
        <w:r w:rsidRPr="00404086">
          <w:rPr>
            <w:rStyle w:val="Hyperlink"/>
            <w:rFonts w:ascii="Times New Roman" w:eastAsia="Times New Roman" w:hAnsi="Times New Roman" w:cs="Times New Roman"/>
            <w:bCs/>
            <w:i/>
          </w:rPr>
          <w:t>outlined approved courses</w:t>
        </w:r>
      </w:hyperlink>
      <w:r>
        <w:t xml:space="preserve"> for these requirements. </w:t>
      </w:r>
      <w:r w:rsidRPr="006D4AB6">
        <w:t>To meet these requirements, it is more streamlined if equated to a Purdue course, and on the approved list, however, if it does not (i.e. HIST 1XXXX, etc.), see your Academic Advisor to submit a request for evaluation.</w:t>
      </w:r>
    </w:p>
    <w:p w14:paraId="26FABC35" w14:textId="4FAB043E" w:rsidR="00F834FE" w:rsidRDefault="00F834FE" w:rsidP="001E144C">
      <w:pPr>
        <w:pStyle w:val="Heading3"/>
      </w:pPr>
      <w:bookmarkStart w:id="43" w:name="_Toc114469186"/>
      <w:r>
        <w:t>Policy:  University</w:t>
      </w:r>
      <w:r w:rsidRPr="00F8165D">
        <w:t xml:space="preserve"> </w:t>
      </w:r>
      <w:r>
        <w:t xml:space="preserve">32.0-Credits of </w:t>
      </w:r>
      <w:r w:rsidR="002247F4" w:rsidRPr="00F8165D">
        <w:t>Upper-Level</w:t>
      </w:r>
      <w:r>
        <w:t xml:space="preserve"> Requirement</w:t>
      </w:r>
      <w:bookmarkEnd w:id="43"/>
    </w:p>
    <w:p w14:paraId="7C13015C" w14:textId="1BFC661C" w:rsidR="00F834FE" w:rsidRPr="006D4AB6" w:rsidRDefault="00F834FE" w:rsidP="00742060">
      <w:pPr>
        <w:ind w:left="360"/>
      </w:pPr>
      <w:r w:rsidRPr="00F8165D">
        <w:lastRenderedPageBreak/>
        <w:t>Purdue University requ</w:t>
      </w:r>
      <w:r>
        <w:t>ires all undergraduate students</w:t>
      </w:r>
      <w:r w:rsidRPr="00F8165D">
        <w:t xml:space="preserve"> earn a m</w:t>
      </w:r>
      <w:r>
        <w:t xml:space="preserve">inimum of 32.0-credits of </w:t>
      </w:r>
      <w:r w:rsidR="002247F4">
        <w:t>upper-level</w:t>
      </w:r>
      <w:r w:rsidRPr="00F8165D">
        <w:t xml:space="preserve"> </w:t>
      </w:r>
      <w:r>
        <w:t>work, defined</w:t>
      </w:r>
      <w:r w:rsidRPr="00F8165D">
        <w:t xml:space="preserve"> as 300</w:t>
      </w:r>
      <w:r>
        <w:t>-level</w:t>
      </w:r>
      <w:r w:rsidRPr="00F8165D">
        <w:t xml:space="preserve"> or higher, </w:t>
      </w:r>
      <w:r w:rsidRPr="005217F4">
        <w:rPr>
          <w:i/>
        </w:rPr>
        <w:t>at the West Lafayette campus</w:t>
      </w:r>
      <w:r w:rsidRPr="00F8165D">
        <w:t xml:space="preserve">. Failure </w:t>
      </w:r>
      <w:r>
        <w:t xml:space="preserve">to meet this requirement is deemed a deficiency and hinders the awarding of the degree. While </w:t>
      </w:r>
      <w:r w:rsidRPr="00F8165D">
        <w:t xml:space="preserve">usually not an issue for ChE students, </w:t>
      </w:r>
      <w:r>
        <w:t xml:space="preserve">students should </w:t>
      </w:r>
      <w:r w:rsidRPr="00F8165D">
        <w:t>stil</w:t>
      </w:r>
      <w:r>
        <w:t xml:space="preserve">l monitor and factor progress </w:t>
      </w:r>
      <w:r w:rsidRPr="00F8165D">
        <w:t xml:space="preserve">when </w:t>
      </w:r>
      <w:r>
        <w:t>considering t</w:t>
      </w:r>
      <w:r w:rsidRPr="00F8165D">
        <w:t>ransfer</w:t>
      </w:r>
      <w:r>
        <w:t xml:space="preserve"> coursework</w:t>
      </w:r>
      <w:r w:rsidRPr="00F8165D">
        <w:t>.</w:t>
      </w:r>
    </w:p>
    <w:p w14:paraId="00282AE6" w14:textId="2F66B052" w:rsidR="00F834FE" w:rsidRDefault="00F834FE" w:rsidP="00F834FE">
      <w:pPr>
        <w:pStyle w:val="ListParagraph"/>
        <w:spacing w:line="240" w:lineRule="auto"/>
        <w:rPr>
          <w:rFonts w:ascii="Times New Roman" w:eastAsia="Times New Roman" w:hAnsi="Times New Roman" w:cs="Times New Roman"/>
          <w:b/>
          <w:bCs/>
          <w:sz w:val="16"/>
        </w:rPr>
      </w:pPr>
    </w:p>
    <w:p w14:paraId="118700C0" w14:textId="77777777" w:rsidR="00775136" w:rsidRPr="006D4AB6" w:rsidRDefault="00775136" w:rsidP="00F834FE">
      <w:pPr>
        <w:pStyle w:val="ListParagraph"/>
        <w:spacing w:line="240" w:lineRule="auto"/>
        <w:rPr>
          <w:rFonts w:ascii="Times New Roman" w:eastAsia="Times New Roman" w:hAnsi="Times New Roman" w:cs="Times New Roman"/>
          <w:b/>
          <w:bCs/>
          <w:sz w:val="16"/>
        </w:rPr>
      </w:pPr>
    </w:p>
    <w:p w14:paraId="2002726D" w14:textId="77777777" w:rsidR="00F834FE" w:rsidRDefault="00F834FE" w:rsidP="001E144C">
      <w:pPr>
        <w:pStyle w:val="Heading3"/>
      </w:pPr>
      <w:bookmarkStart w:id="44" w:name="_Toc114469187"/>
      <w:r>
        <w:t>STEM Core Requirements</w:t>
      </w:r>
      <w:bookmarkEnd w:id="44"/>
    </w:p>
    <w:p w14:paraId="18EC9445" w14:textId="77777777" w:rsidR="00F834FE" w:rsidRPr="006D4AB6" w:rsidRDefault="00F834FE" w:rsidP="001E144C">
      <w:r w:rsidRPr="006D4AB6">
        <w:t>All c</w:t>
      </w:r>
      <w:r>
        <w:t xml:space="preserve">ourses in this field of the degree </w:t>
      </w:r>
      <w:r w:rsidRPr="006D4AB6">
        <w:rPr>
          <w:i/>
          <w:u w:val="single"/>
        </w:rPr>
        <w:t>MUST</w:t>
      </w:r>
      <w:r>
        <w:t xml:space="preserve"> transfer as the exact Purdue course code to satisfy the intended requirement. Failure of the course doing so results in the requirement as “still needed”.  Example: If a course comes in as MA 2XXXX, Linear Algebra, this is deemed as insufficient in the necessary material, as determined by the Department of Mathematics, therefore, does not satisfy the MA 26500 requirement.</w:t>
      </w:r>
    </w:p>
    <w:p w14:paraId="4700E6AB" w14:textId="77777777" w:rsidR="00F834FE" w:rsidRDefault="00F834FE" w:rsidP="001E144C">
      <w:pPr>
        <w:pStyle w:val="Heading2"/>
      </w:pPr>
      <w:bookmarkStart w:id="45" w:name="_Toc114469188"/>
      <w:r>
        <w:t xml:space="preserve">Credit Transfer Eligibility </w:t>
      </w:r>
      <w:r w:rsidRPr="004A454F">
        <w:t>and Process</w:t>
      </w:r>
      <w:bookmarkEnd w:id="45"/>
    </w:p>
    <w:p w14:paraId="089E1287" w14:textId="77777777" w:rsidR="00F834FE" w:rsidRPr="005D44F5" w:rsidRDefault="00F834FE" w:rsidP="001E144C">
      <w:pPr>
        <w:rPr>
          <w:b/>
          <w:sz w:val="24"/>
        </w:rPr>
      </w:pPr>
      <w:r>
        <w:t xml:space="preserve">It is encouraged to first check the </w:t>
      </w:r>
      <w:hyperlink r:id="rId48" w:history="1">
        <w:r w:rsidRPr="00CA48F4">
          <w:rPr>
            <w:rStyle w:val="Hyperlink"/>
            <w:rFonts w:ascii="Times New Roman" w:eastAsia="Times New Roman" w:hAnsi="Times New Roman" w:cs="Times New Roman"/>
            <w:bCs/>
            <w:i/>
          </w:rPr>
          <w:t>Purdue Transfer Credit Database</w:t>
        </w:r>
      </w:hyperlink>
      <w:r w:rsidRPr="00CA48F4">
        <w:t xml:space="preserve"> </w:t>
      </w:r>
      <w:r>
        <w:t xml:space="preserve">for how the course will enter Purdue and ensure eligibility of the credit as </w:t>
      </w:r>
      <w:r w:rsidRPr="005D44F5">
        <w:rPr>
          <w:szCs w:val="36"/>
        </w:rPr>
        <w:t xml:space="preserve">earned at a </w:t>
      </w:r>
      <w:hyperlink r:id="rId49" w:history="1">
        <w:r w:rsidRPr="00404086">
          <w:rPr>
            <w:rStyle w:val="Hyperlink"/>
            <w:rFonts w:ascii="Times New Roman" w:eastAsia="Times New Roman" w:hAnsi="Times New Roman" w:cs="Times New Roman"/>
            <w:bCs/>
            <w:i/>
            <w:szCs w:val="36"/>
          </w:rPr>
          <w:t>regionally accredited institution</w:t>
        </w:r>
      </w:hyperlink>
      <w:r w:rsidRPr="005D44F5">
        <w:rPr>
          <w:rStyle w:val="Hyperlink"/>
          <w:rFonts w:ascii="Times New Roman" w:eastAsia="Times New Roman" w:hAnsi="Times New Roman" w:cs="Times New Roman"/>
          <w:bCs/>
          <w:color w:val="auto"/>
          <w:sz w:val="24"/>
          <w:u w:val="none"/>
        </w:rPr>
        <w:t>; the c</w:t>
      </w:r>
      <w:r w:rsidRPr="005D44F5">
        <w:rPr>
          <w:szCs w:val="36"/>
        </w:rPr>
        <w:t>oursework</w:t>
      </w:r>
      <w:r w:rsidRPr="00806A93">
        <w:rPr>
          <w:szCs w:val="36"/>
        </w:rPr>
        <w:t xml:space="preserve"> is of college-level and not identified as remedial</w:t>
      </w:r>
      <w:r w:rsidRPr="005D44F5">
        <w:rPr>
          <w:sz w:val="24"/>
        </w:rPr>
        <w:t>; and the s</w:t>
      </w:r>
      <w:r w:rsidRPr="005D44F5">
        <w:rPr>
          <w:szCs w:val="36"/>
        </w:rPr>
        <w:t>tudent</w:t>
      </w:r>
      <w:r w:rsidRPr="00806A93">
        <w:rPr>
          <w:szCs w:val="36"/>
        </w:rPr>
        <w:t xml:space="preserve"> must earn a minimum </w:t>
      </w:r>
      <w:r>
        <w:rPr>
          <w:szCs w:val="36"/>
        </w:rPr>
        <w:t>“C-”</w:t>
      </w:r>
      <w:r w:rsidRPr="00806A93">
        <w:rPr>
          <w:szCs w:val="36"/>
        </w:rPr>
        <w:t xml:space="preserve"> to be accepted</w:t>
      </w:r>
      <w:r>
        <w:rPr>
          <w:szCs w:val="36"/>
        </w:rPr>
        <w:t xml:space="preserve">. </w:t>
      </w:r>
      <w:r w:rsidRPr="00404086">
        <w:rPr>
          <w:b/>
          <w:i/>
          <w:szCs w:val="36"/>
          <w:u w:val="single"/>
        </w:rPr>
        <w:t>No exceptions</w:t>
      </w:r>
      <w:r>
        <w:rPr>
          <w:szCs w:val="36"/>
        </w:rPr>
        <w:t>.</w:t>
      </w:r>
    </w:p>
    <w:p w14:paraId="333987CE" w14:textId="77777777" w:rsidR="00F834FE" w:rsidRDefault="00F834FE" w:rsidP="001E144C">
      <w:pPr>
        <w:rPr>
          <w:szCs w:val="36"/>
        </w:rPr>
      </w:pPr>
      <w:r>
        <w:rPr>
          <w:szCs w:val="36"/>
        </w:rPr>
        <w:t xml:space="preserve">When the coursework is successfully completed, meeting the listed criteria, the credit must be established at Purdue, which the process requires the student to contact the attended institution and have the </w:t>
      </w:r>
      <w:r w:rsidRPr="00616AD0">
        <w:rPr>
          <w:szCs w:val="36"/>
        </w:rPr>
        <w:t>transcript</w:t>
      </w:r>
      <w:r>
        <w:rPr>
          <w:szCs w:val="36"/>
        </w:rPr>
        <w:t xml:space="preserve"> submitted through one of the following methods found on the site of </w:t>
      </w:r>
      <w:hyperlink r:id="rId50" w:history="1">
        <w:r w:rsidRPr="00CA48F4">
          <w:rPr>
            <w:rStyle w:val="Hyperlink"/>
            <w:rFonts w:ascii="Times New Roman" w:eastAsia="Times New Roman" w:hAnsi="Times New Roman" w:cs="Times New Roman"/>
            <w:bCs/>
            <w:i/>
            <w:szCs w:val="36"/>
          </w:rPr>
          <w:t>Purdue Office of Admissions</w:t>
        </w:r>
      </w:hyperlink>
      <w:r w:rsidRPr="00BB5F32">
        <w:rPr>
          <w:szCs w:val="36"/>
        </w:rPr>
        <w:t>:</w:t>
      </w:r>
    </w:p>
    <w:p w14:paraId="6045BFFE" w14:textId="77777777" w:rsidR="00F834FE" w:rsidRPr="00FB65FD" w:rsidRDefault="00F834FE" w:rsidP="00555ACC">
      <w:pPr>
        <w:pStyle w:val="Heading3"/>
      </w:pPr>
      <w:bookmarkStart w:id="46" w:name="_Toc114469189"/>
      <w:r w:rsidRPr="00FB65FD">
        <w:t>E-</w:t>
      </w:r>
      <w:r>
        <w:t>T</w:t>
      </w:r>
      <w:r w:rsidRPr="00FB65FD">
        <w:t>ranscript</w:t>
      </w:r>
      <w:bookmarkEnd w:id="46"/>
    </w:p>
    <w:p w14:paraId="6EE3678F" w14:textId="77777777" w:rsidR="00F834FE" w:rsidRPr="00555ACC" w:rsidRDefault="00F834FE" w:rsidP="00F86726">
      <w:pPr>
        <w:pStyle w:val="ListParagraph"/>
        <w:numPr>
          <w:ilvl w:val="0"/>
          <w:numId w:val="38"/>
        </w:numPr>
        <w:rPr>
          <w:szCs w:val="36"/>
        </w:rPr>
      </w:pPr>
      <w:r w:rsidRPr="00555ACC">
        <w:rPr>
          <w:szCs w:val="36"/>
        </w:rPr>
        <w:t>The transcript must be sent to the email from the Office of the Registrar of the institution attended</w:t>
      </w:r>
    </w:p>
    <w:p w14:paraId="2508D58F" w14:textId="77777777" w:rsidR="00F834FE" w:rsidRPr="00555ACC" w:rsidRDefault="00F834FE" w:rsidP="00F86726">
      <w:pPr>
        <w:pStyle w:val="ListParagraph"/>
        <w:numPr>
          <w:ilvl w:val="0"/>
          <w:numId w:val="38"/>
        </w:numPr>
        <w:rPr>
          <w:szCs w:val="36"/>
        </w:rPr>
      </w:pPr>
      <w:r w:rsidRPr="00555ACC">
        <w:rPr>
          <w:szCs w:val="36"/>
        </w:rPr>
        <w:t xml:space="preserve">The institution sends to </w:t>
      </w:r>
      <w:hyperlink r:id="rId51" w:history="1">
        <w:r w:rsidRPr="00555ACC">
          <w:rPr>
            <w:rStyle w:val="Hyperlink"/>
            <w:rFonts w:ascii="Times New Roman" w:eastAsia="Times New Roman" w:hAnsi="Times New Roman" w:cs="Times New Roman"/>
            <w:bCs/>
            <w:szCs w:val="36"/>
          </w:rPr>
          <w:t>admissions@purdue.edu</w:t>
        </w:r>
      </w:hyperlink>
      <w:r w:rsidRPr="00555ACC">
        <w:rPr>
          <w:szCs w:val="36"/>
        </w:rPr>
        <w:t>, which uses a secure e-transcript service</w:t>
      </w:r>
    </w:p>
    <w:p w14:paraId="5EF5851F" w14:textId="77777777" w:rsidR="00F834FE" w:rsidRPr="00555ACC" w:rsidRDefault="00F834FE" w:rsidP="00F86726">
      <w:pPr>
        <w:pStyle w:val="ListParagraph"/>
        <w:numPr>
          <w:ilvl w:val="0"/>
          <w:numId w:val="38"/>
        </w:numPr>
        <w:rPr>
          <w:szCs w:val="36"/>
        </w:rPr>
      </w:pPr>
      <w:r w:rsidRPr="00555ACC">
        <w:rPr>
          <w:szCs w:val="36"/>
        </w:rPr>
        <w:t>Most efficient method and Purdue provides email updates to the student of receipt and processing</w:t>
      </w:r>
    </w:p>
    <w:p w14:paraId="26C59F7B" w14:textId="77777777" w:rsidR="00555ACC" w:rsidRDefault="00F834FE" w:rsidP="00555ACC">
      <w:pPr>
        <w:pStyle w:val="Heading3"/>
      </w:pPr>
      <w:bookmarkStart w:id="47" w:name="_Toc114469190"/>
      <w:r w:rsidRPr="00FB65FD">
        <w:t>Mail</w:t>
      </w:r>
      <w:bookmarkEnd w:id="47"/>
    </w:p>
    <w:p w14:paraId="181C5186" w14:textId="1B2546DA" w:rsidR="00F834FE" w:rsidRPr="00555ACC" w:rsidRDefault="00F834FE" w:rsidP="00F86726">
      <w:pPr>
        <w:pStyle w:val="ListParagraph"/>
        <w:numPr>
          <w:ilvl w:val="0"/>
          <w:numId w:val="39"/>
        </w:numPr>
        <w:rPr>
          <w:sz w:val="24"/>
          <w:szCs w:val="36"/>
        </w:rPr>
      </w:pPr>
      <w:r w:rsidRPr="00555ACC">
        <w:rPr>
          <w:sz w:val="24"/>
          <w:szCs w:val="36"/>
        </w:rPr>
        <w:t xml:space="preserve">The transcript </w:t>
      </w:r>
      <w:r w:rsidRPr="00555ACC">
        <w:rPr>
          <w:i/>
          <w:sz w:val="24"/>
          <w:szCs w:val="36"/>
          <w:u w:val="single"/>
        </w:rPr>
        <w:t>MUST</w:t>
      </w:r>
      <w:r w:rsidRPr="00555ACC">
        <w:rPr>
          <w:sz w:val="24"/>
          <w:szCs w:val="36"/>
        </w:rPr>
        <w:t xml:space="preserve"> be sent direct from the attended institution to Purdue University</w:t>
      </w:r>
    </w:p>
    <w:p w14:paraId="18FBEDF9" w14:textId="0B156607" w:rsidR="00F834FE" w:rsidRPr="005D44F5" w:rsidRDefault="00F834FE" w:rsidP="00555ACC">
      <w:pPr>
        <w:pStyle w:val="Heading3"/>
      </w:pPr>
      <w:bookmarkStart w:id="48" w:name="_Toc114469191"/>
      <w:r w:rsidRPr="00FB65FD">
        <w:t>Deliver in person</w:t>
      </w:r>
      <w:bookmarkEnd w:id="48"/>
      <w:r>
        <w:t xml:space="preserve"> </w:t>
      </w:r>
    </w:p>
    <w:p w14:paraId="13E5288D" w14:textId="77777777" w:rsidR="00F834FE" w:rsidRPr="00555ACC" w:rsidRDefault="00F834FE" w:rsidP="00F86726">
      <w:pPr>
        <w:pStyle w:val="ListParagraph"/>
        <w:numPr>
          <w:ilvl w:val="0"/>
          <w:numId w:val="40"/>
        </w:numPr>
        <w:rPr>
          <w:sz w:val="24"/>
          <w:szCs w:val="36"/>
        </w:rPr>
      </w:pPr>
      <w:r w:rsidRPr="00555ACC">
        <w:rPr>
          <w:szCs w:val="36"/>
        </w:rPr>
        <w:lastRenderedPageBreak/>
        <w:t>Ensure the transcript is on attended institution’s stationary and in a sealed envelope</w:t>
      </w:r>
    </w:p>
    <w:p w14:paraId="59515A73" w14:textId="77777777" w:rsidR="00F834FE" w:rsidRPr="00555ACC" w:rsidRDefault="00F834FE" w:rsidP="00F86726">
      <w:pPr>
        <w:pStyle w:val="ListParagraph"/>
        <w:numPr>
          <w:ilvl w:val="0"/>
          <w:numId w:val="40"/>
        </w:numPr>
        <w:rPr>
          <w:sz w:val="24"/>
          <w:szCs w:val="36"/>
        </w:rPr>
      </w:pPr>
      <w:r w:rsidRPr="00555ACC">
        <w:rPr>
          <w:szCs w:val="36"/>
        </w:rPr>
        <w:t>Take to the Office of Credit Evaluation in Schleman Hall</w:t>
      </w:r>
    </w:p>
    <w:p w14:paraId="069AFCBF" w14:textId="77777777" w:rsidR="00775136" w:rsidRDefault="00775136" w:rsidP="001E144C">
      <w:pPr>
        <w:pStyle w:val="Heading1"/>
      </w:pPr>
      <w:bookmarkStart w:id="49" w:name="_Toc114469192"/>
    </w:p>
    <w:p w14:paraId="385E5B49" w14:textId="134B8C8D" w:rsidR="005D42A1" w:rsidRPr="001E144C" w:rsidRDefault="008A07D1" w:rsidP="001E144C">
      <w:pPr>
        <w:pStyle w:val="Heading1"/>
      </w:pPr>
      <w:r w:rsidRPr="001E144C">
        <w:t>D</w:t>
      </w:r>
      <w:r w:rsidR="00A10C57" w:rsidRPr="001E144C">
        <w:t>EGREE ENHANCEMENTS</w:t>
      </w:r>
      <w:bookmarkEnd w:id="49"/>
    </w:p>
    <w:p w14:paraId="16E0C9DA" w14:textId="77777777" w:rsidR="005D42A1" w:rsidRDefault="00946D22" w:rsidP="00555ACC">
      <w:pPr>
        <w:rPr>
          <w:b/>
        </w:rPr>
      </w:pPr>
      <w:r w:rsidRPr="00946D22">
        <w:t>While the curriculum set forth is challenging and provides a strong foundation in the area of Chemical Engineering, in preparation to be productive and an asset in the industry, many students seek additional opportunities to integrate enhancements base</w:t>
      </w:r>
      <w:r w:rsidR="00764FF2">
        <w:t>d on interests or career choice. Listed are ways for students to achieve enrichments within an academic setting along with, or as a substitute, to Co-Op or internship avenues.</w:t>
      </w:r>
    </w:p>
    <w:p w14:paraId="198C82BE" w14:textId="77777777" w:rsidR="00347683" w:rsidRDefault="008A07D1" w:rsidP="00555ACC">
      <w:pPr>
        <w:pStyle w:val="Heading2"/>
      </w:pPr>
      <w:bookmarkStart w:id="50" w:name="_Toc114469193"/>
      <w:r>
        <w:t>Research</w:t>
      </w:r>
      <w:bookmarkEnd w:id="50"/>
    </w:p>
    <w:p w14:paraId="3E80806D" w14:textId="77777777" w:rsidR="00347683" w:rsidRDefault="005435B5" w:rsidP="00555ACC">
      <w:pPr>
        <w:rPr>
          <w:sz w:val="36"/>
        </w:rPr>
      </w:pPr>
      <w:r>
        <w:t xml:space="preserve">While </w:t>
      </w:r>
      <w:r w:rsidR="00CB0FB8">
        <w:t>research i</w:t>
      </w:r>
      <w:r>
        <w:t>s not required for the degree,</w:t>
      </w:r>
      <w:r w:rsidR="00AF7223">
        <w:t xml:space="preserve"> it is</w:t>
      </w:r>
      <w:r>
        <w:t xml:space="preserve"> often pursued for</w:t>
      </w:r>
      <w:r w:rsidR="00AF631D">
        <w:t xml:space="preserve"> </w:t>
      </w:r>
      <w:r w:rsidR="00AF7223">
        <w:t>s</w:t>
      </w:r>
      <w:r w:rsidR="00AF631D">
        <w:t xml:space="preserve">elective degree requirements, </w:t>
      </w:r>
      <w:r w:rsidR="00AF7223">
        <w:t xml:space="preserve">and </w:t>
      </w:r>
      <w:r>
        <w:t xml:space="preserve">a facet of </w:t>
      </w:r>
      <w:r w:rsidR="00C47B1D">
        <w:t>education</w:t>
      </w:r>
      <w:r w:rsidR="00693DE8">
        <w:t xml:space="preserve"> bridg</w:t>
      </w:r>
      <w:r w:rsidR="00C47B1D">
        <w:t xml:space="preserve">ing </w:t>
      </w:r>
      <w:r w:rsidR="00AF7223">
        <w:t>theory with</w:t>
      </w:r>
      <w:r w:rsidR="00693DE8">
        <w:t xml:space="preserve"> application of knowledge from coursework into </w:t>
      </w:r>
      <w:r w:rsidR="00AF7223">
        <w:t xml:space="preserve">simulation of </w:t>
      </w:r>
      <w:r w:rsidR="00693DE8">
        <w:t>“real world”</w:t>
      </w:r>
      <w:r>
        <w:t xml:space="preserve"> </w:t>
      </w:r>
      <w:r w:rsidR="00693DE8">
        <w:t>aspects while working</w:t>
      </w:r>
      <w:r>
        <w:t xml:space="preserve"> closely with a faculty </w:t>
      </w:r>
      <w:r w:rsidR="00AF631D">
        <w:t>mentor. T</w:t>
      </w:r>
      <w:r w:rsidR="00693DE8">
        <w:t xml:space="preserve">he </w:t>
      </w:r>
      <w:r w:rsidR="00AF631D">
        <w:t>School of Chemical Engi</w:t>
      </w:r>
      <w:r w:rsidR="000215A2">
        <w:t>neering has options</w:t>
      </w:r>
      <w:r w:rsidR="00AF631D">
        <w:t xml:space="preserve"> for </w:t>
      </w:r>
      <w:hyperlink r:id="rId52" w:history="1">
        <w:r w:rsidR="00AF631D" w:rsidRPr="00A010DA">
          <w:rPr>
            <w:rStyle w:val="Hyperlink"/>
            <w:i/>
          </w:rPr>
          <w:t>research and innovation</w:t>
        </w:r>
      </w:hyperlink>
      <w:r w:rsidR="00AF631D">
        <w:t xml:space="preserve"> </w:t>
      </w:r>
      <w:r w:rsidR="000215A2">
        <w:t>allowing</w:t>
      </w:r>
      <w:r w:rsidR="00AF631D">
        <w:t xml:space="preserve"> students</w:t>
      </w:r>
      <w:r w:rsidR="00693DE8">
        <w:t xml:space="preserve"> </w:t>
      </w:r>
      <w:r w:rsidR="000215A2">
        <w:t xml:space="preserve">to </w:t>
      </w:r>
      <w:r w:rsidR="00AF631D">
        <w:t>capitalize</w:t>
      </w:r>
      <w:r w:rsidR="000371BB">
        <w:t xml:space="preserve"> on</w:t>
      </w:r>
      <w:r w:rsidR="00693DE8">
        <w:t xml:space="preserve"> experience</w:t>
      </w:r>
      <w:r w:rsidR="000371BB">
        <w:t xml:space="preserve"> and</w:t>
      </w:r>
      <w:r>
        <w:t xml:space="preserve"> ea</w:t>
      </w:r>
      <w:r w:rsidR="000215A2">
        <w:t xml:space="preserve">rn </w:t>
      </w:r>
      <w:r w:rsidR="00010BBA">
        <w:t xml:space="preserve">degree </w:t>
      </w:r>
      <w:r w:rsidR="000215A2">
        <w:t>credit</w:t>
      </w:r>
      <w:r>
        <w:t xml:space="preserve"> while expanding</w:t>
      </w:r>
      <w:r w:rsidR="00693DE8">
        <w:t xml:space="preserve"> </w:t>
      </w:r>
      <w:r w:rsidR="000215A2">
        <w:t>their</w:t>
      </w:r>
      <w:r>
        <w:t xml:space="preserve"> perspective</w:t>
      </w:r>
      <w:r w:rsidR="00693DE8">
        <w:t>,</w:t>
      </w:r>
      <w:r>
        <w:t xml:space="preserve"> application</w:t>
      </w:r>
      <w:r w:rsidR="000215A2">
        <w:t xml:space="preserve"> into products in Chemical Engineering</w:t>
      </w:r>
      <w:r>
        <w:t>, and enhancing</w:t>
      </w:r>
      <w:r w:rsidR="000371BB">
        <w:t xml:space="preserve"> their </w:t>
      </w:r>
      <w:r w:rsidR="001A4AE4">
        <w:t>reporting</w:t>
      </w:r>
      <w:r w:rsidR="00693DE8">
        <w:t xml:space="preserve"> and communication skil</w:t>
      </w:r>
      <w:r w:rsidR="001A4AE4">
        <w:t xml:space="preserve">l sets in preparation for </w:t>
      </w:r>
      <w:r w:rsidR="000215A2">
        <w:t xml:space="preserve">industry </w:t>
      </w:r>
      <w:r w:rsidR="000371BB">
        <w:t xml:space="preserve">and achieving the expectations </w:t>
      </w:r>
      <w:r w:rsidR="00693DE8">
        <w:t>of our graduates</w:t>
      </w:r>
      <w:r w:rsidR="001A4AE4">
        <w:t xml:space="preserve">. </w:t>
      </w:r>
      <w:r w:rsidR="00693DE8">
        <w:t xml:space="preserve">These opportunities are </w:t>
      </w:r>
      <w:r w:rsidR="000215A2">
        <w:t>highly recommended</w:t>
      </w:r>
      <w:r w:rsidR="00693DE8">
        <w:t xml:space="preserve"> for those students </w:t>
      </w:r>
      <w:r w:rsidR="00010BBA">
        <w:t>seeking continued</w:t>
      </w:r>
      <w:r w:rsidR="001A4AE4">
        <w:t xml:space="preserve"> education </w:t>
      </w:r>
      <w:r w:rsidR="00AF7223">
        <w:t xml:space="preserve">of </w:t>
      </w:r>
      <w:r w:rsidR="001A4AE4">
        <w:t>M</w:t>
      </w:r>
      <w:r w:rsidR="000215A2">
        <w:t>aster</w:t>
      </w:r>
      <w:r w:rsidR="00AF7223">
        <w:t>s</w:t>
      </w:r>
      <w:r w:rsidR="001A4AE4">
        <w:t xml:space="preserve"> </w:t>
      </w:r>
      <w:r w:rsidR="00010BBA">
        <w:t>and</w:t>
      </w:r>
      <w:r w:rsidR="00693DE8">
        <w:t xml:space="preserve"> PhD.</w:t>
      </w:r>
    </w:p>
    <w:p w14:paraId="38FCA58B" w14:textId="77777777" w:rsidR="00347683" w:rsidRDefault="009C41F3" w:rsidP="00555ACC">
      <w:pPr>
        <w:pStyle w:val="Heading3"/>
        <w:rPr>
          <w:sz w:val="36"/>
        </w:rPr>
      </w:pPr>
      <w:bookmarkStart w:id="51" w:name="_Toc114469194"/>
      <w:r>
        <w:t xml:space="preserve">Chemical Engineering </w:t>
      </w:r>
      <w:r w:rsidR="00AF631D">
        <w:t>Research</w:t>
      </w:r>
      <w:r w:rsidR="00AF7223">
        <w:t>, Internal</w:t>
      </w:r>
      <w:bookmarkEnd w:id="51"/>
    </w:p>
    <w:p w14:paraId="5C14D7CE" w14:textId="77777777" w:rsidR="0025783E" w:rsidRPr="0025783E" w:rsidRDefault="00E6506A" w:rsidP="00555ACC">
      <w:pPr>
        <w:rPr>
          <w:b/>
          <w:sz w:val="36"/>
        </w:rPr>
      </w:pPr>
      <w:r>
        <w:t xml:space="preserve">Many School of </w:t>
      </w:r>
      <w:r w:rsidR="00AF631D">
        <w:t>Chemical</w:t>
      </w:r>
      <w:r>
        <w:t xml:space="preserve"> Engineering</w:t>
      </w:r>
      <w:r w:rsidR="00347683">
        <w:t xml:space="preserve"> faculty</w:t>
      </w:r>
      <w:r>
        <w:t xml:space="preserve"> are i</w:t>
      </w:r>
      <w:r w:rsidR="00A628F2">
        <w:t xml:space="preserve">nvolved in research </w:t>
      </w:r>
      <w:r w:rsidR="00E9551A">
        <w:t xml:space="preserve">for discovery and impact to enhance </w:t>
      </w:r>
      <w:r>
        <w:t>contributions to the</w:t>
      </w:r>
      <w:r w:rsidR="00E9551A">
        <w:t>ir</w:t>
      </w:r>
      <w:r>
        <w:t xml:space="preserve"> classr</w:t>
      </w:r>
      <w:r w:rsidR="00E9551A">
        <w:t>oom and labs,</w:t>
      </w:r>
      <w:r>
        <w:t xml:space="preserve"> industry</w:t>
      </w:r>
      <w:r w:rsidR="00E9551A">
        <w:t xml:space="preserve"> and world communities</w:t>
      </w:r>
      <w:r>
        <w:t xml:space="preserve">. With these objectives, often faculty </w:t>
      </w:r>
      <w:r w:rsidR="00E9551A">
        <w:t>have opportunities</w:t>
      </w:r>
      <w:r>
        <w:t xml:space="preserve"> for </w:t>
      </w:r>
      <w:r w:rsidR="00A628F2">
        <w:t xml:space="preserve">undergraduate </w:t>
      </w:r>
      <w:r>
        <w:t xml:space="preserve">students to </w:t>
      </w:r>
      <w:r w:rsidR="00E9551A">
        <w:t>pursue and combine their</w:t>
      </w:r>
      <w:r>
        <w:t xml:space="preserve"> academic</w:t>
      </w:r>
      <w:r w:rsidR="009C41F3">
        <w:t>s</w:t>
      </w:r>
      <w:r w:rsidR="00A628F2">
        <w:t xml:space="preserve"> to application </w:t>
      </w:r>
      <w:r w:rsidR="009C41F3">
        <w:t xml:space="preserve">of everyday needs addressed by </w:t>
      </w:r>
      <w:r w:rsidR="00A628F2">
        <w:t xml:space="preserve">industry </w:t>
      </w:r>
      <w:r w:rsidR="009C41F3">
        <w:t xml:space="preserve">through </w:t>
      </w:r>
      <w:r w:rsidR="00A628F2">
        <w:t>experiential learning.</w:t>
      </w:r>
    </w:p>
    <w:p w14:paraId="0AB74723" w14:textId="5D4BA7FF" w:rsidR="00AF631D" w:rsidRPr="00555ACC" w:rsidRDefault="00BD1091" w:rsidP="00F86726">
      <w:pPr>
        <w:pStyle w:val="ListParagraph"/>
        <w:numPr>
          <w:ilvl w:val="0"/>
          <w:numId w:val="41"/>
        </w:numPr>
        <w:rPr>
          <w:b/>
          <w:sz w:val="36"/>
        </w:rPr>
      </w:pPr>
      <w:r w:rsidRPr="00555ACC">
        <w:rPr>
          <w:b/>
        </w:rPr>
        <w:t>All current lab opportunities</w:t>
      </w:r>
      <w:r w:rsidR="002B6E1C" w:rsidRPr="00555ACC">
        <w:rPr>
          <w:b/>
        </w:rPr>
        <w:t xml:space="preserve"> and the recommended process for contacting an instructor to obtain research </w:t>
      </w:r>
      <w:r w:rsidRPr="00555ACC">
        <w:rPr>
          <w:b/>
        </w:rPr>
        <w:t xml:space="preserve">can be found on the </w:t>
      </w:r>
      <w:r w:rsidR="0004553C" w:rsidRPr="00430BD5">
        <w:t xml:space="preserve"> </w:t>
      </w:r>
      <w:hyperlink r:id="rId53" w:history="1">
        <w:r w:rsidR="0004553C" w:rsidRPr="00555ACC">
          <w:rPr>
            <w:rStyle w:val="Hyperlink"/>
            <w:i/>
          </w:rPr>
          <w:t>ChE Research page</w:t>
        </w:r>
      </w:hyperlink>
      <w:r w:rsidR="0004553C" w:rsidRPr="00430BD5">
        <w:t xml:space="preserve"> </w:t>
      </w:r>
      <w:r w:rsidR="00DF31BA" w:rsidRPr="00555ACC">
        <w:rPr>
          <w:b/>
        </w:rPr>
        <w:t>on Bright Space</w:t>
      </w:r>
    </w:p>
    <w:p w14:paraId="3430C030" w14:textId="77777777" w:rsidR="00347683" w:rsidRPr="00430BD5" w:rsidRDefault="001A4AE4" w:rsidP="00555ACC">
      <w:pPr>
        <w:pStyle w:val="Heading4"/>
      </w:pPr>
      <w:r w:rsidRPr="00430BD5">
        <w:t>Ch</w:t>
      </w:r>
      <w:r w:rsidR="009C41F3" w:rsidRPr="00430BD5">
        <w:t xml:space="preserve">emical </w:t>
      </w:r>
      <w:r w:rsidRPr="00430BD5">
        <w:t>E</w:t>
      </w:r>
      <w:r w:rsidR="009C41F3" w:rsidRPr="00430BD5">
        <w:t>ngineering</w:t>
      </w:r>
      <w:r w:rsidRPr="00430BD5">
        <w:t xml:space="preserve"> Research</w:t>
      </w:r>
      <w:r w:rsidR="00AF7223" w:rsidRPr="00430BD5">
        <w:t>, External-Related</w:t>
      </w:r>
    </w:p>
    <w:p w14:paraId="297808A8" w14:textId="77777777" w:rsidR="006F3A15" w:rsidRPr="00430BD5" w:rsidRDefault="00AF7223" w:rsidP="00555ACC">
      <w:pPr>
        <w:rPr>
          <w:b/>
          <w:sz w:val="24"/>
        </w:rPr>
      </w:pPr>
      <w:r w:rsidRPr="00430BD5">
        <w:rPr>
          <w:sz w:val="24"/>
        </w:rPr>
        <w:lastRenderedPageBreak/>
        <w:t xml:space="preserve">Some </w:t>
      </w:r>
      <w:r w:rsidR="00CB0FB8" w:rsidRPr="00430BD5">
        <w:t xml:space="preserve">Chemical Engineering students secure research with faculty </w:t>
      </w:r>
      <w:r w:rsidR="00471CE7" w:rsidRPr="00430BD5">
        <w:t xml:space="preserve">in </w:t>
      </w:r>
      <w:r w:rsidR="00CB0FB8" w:rsidRPr="00430BD5">
        <w:t xml:space="preserve">other </w:t>
      </w:r>
      <w:r w:rsidR="009C41F3" w:rsidRPr="00430BD5">
        <w:t xml:space="preserve">campus </w:t>
      </w:r>
      <w:r w:rsidR="00CB0FB8" w:rsidRPr="00430BD5">
        <w:t xml:space="preserve">departments. </w:t>
      </w:r>
      <w:r w:rsidR="00471CE7" w:rsidRPr="00430BD5">
        <w:t>This is not discouraged as t</w:t>
      </w:r>
      <w:r w:rsidR="00CB0FB8" w:rsidRPr="00430BD5">
        <w:t xml:space="preserve">he presented experience can </w:t>
      </w:r>
      <w:r w:rsidR="00471CE7" w:rsidRPr="00430BD5">
        <w:t>offer</w:t>
      </w:r>
      <w:r w:rsidR="00CB0FB8" w:rsidRPr="00430BD5">
        <w:t xml:space="preserve"> exposure</w:t>
      </w:r>
      <w:r w:rsidRPr="00430BD5">
        <w:t xml:space="preserve"> of application of</w:t>
      </w:r>
      <w:r w:rsidR="00CB0FB8" w:rsidRPr="00430BD5">
        <w:t xml:space="preserve"> Chemical Engineering concepts </w:t>
      </w:r>
      <w:r w:rsidR="00FA2653" w:rsidRPr="00430BD5">
        <w:t xml:space="preserve">and how </w:t>
      </w:r>
      <w:r w:rsidR="00860429" w:rsidRPr="00430BD5">
        <w:t xml:space="preserve">it </w:t>
      </w:r>
      <w:r w:rsidR="00CB0FB8" w:rsidRPr="00430BD5">
        <w:t>m</w:t>
      </w:r>
      <w:r w:rsidR="00471CE7" w:rsidRPr="00430BD5">
        <w:t>ay be engrained in other fields</w:t>
      </w:r>
      <w:r w:rsidR="00CB0FB8" w:rsidRPr="00430BD5">
        <w:t xml:space="preserve">, such as pharmaceuticals, foods, health, and </w:t>
      </w:r>
      <w:r w:rsidR="00471CE7" w:rsidRPr="00430BD5">
        <w:t>more</w:t>
      </w:r>
      <w:r w:rsidR="00CB0FB8" w:rsidRPr="00430BD5">
        <w:t xml:space="preserve">. </w:t>
      </w:r>
    </w:p>
    <w:p w14:paraId="23ADC701" w14:textId="77777777" w:rsidR="00472E47" w:rsidRPr="00555ACC" w:rsidRDefault="00472E47" w:rsidP="00F86726">
      <w:pPr>
        <w:pStyle w:val="ListParagraph"/>
        <w:numPr>
          <w:ilvl w:val="0"/>
          <w:numId w:val="42"/>
        </w:numPr>
        <w:rPr>
          <w:b/>
        </w:rPr>
      </w:pPr>
      <w:r w:rsidRPr="00555ACC">
        <w:rPr>
          <w:b/>
        </w:rPr>
        <w:t xml:space="preserve">If a student obtains a lab position outside of the Davidson School of Chemical Engineering, and is participating in chemical engineering related research, they may request this research be considered CHE 41100: ChE Undergraduate Research. </w:t>
      </w:r>
    </w:p>
    <w:p w14:paraId="19916621" w14:textId="77777777" w:rsidR="00DD750C" w:rsidRPr="00555ACC" w:rsidRDefault="00DD750C" w:rsidP="00F86726">
      <w:pPr>
        <w:pStyle w:val="ListParagraph"/>
        <w:numPr>
          <w:ilvl w:val="0"/>
          <w:numId w:val="42"/>
        </w:numPr>
        <w:rPr>
          <w:b/>
        </w:rPr>
      </w:pPr>
      <w:r w:rsidRPr="00555ACC">
        <w:rPr>
          <w:b/>
        </w:rPr>
        <w:t xml:space="preserve">The </w:t>
      </w:r>
      <w:r w:rsidR="00CB0FB8" w:rsidRPr="00430BD5">
        <w:t xml:space="preserve">student and </w:t>
      </w:r>
      <w:r w:rsidR="002D1C14" w:rsidRPr="00430BD5">
        <w:t>e</w:t>
      </w:r>
      <w:r w:rsidR="00CB0FB8" w:rsidRPr="00430BD5">
        <w:t xml:space="preserve">xternal </w:t>
      </w:r>
      <w:r w:rsidR="002D1C14" w:rsidRPr="00430BD5">
        <w:t xml:space="preserve">faculty </w:t>
      </w:r>
      <w:r w:rsidR="00CB0FB8" w:rsidRPr="00430BD5">
        <w:t xml:space="preserve">must </w:t>
      </w:r>
      <w:hyperlink r:id="rId54" w:history="1">
        <w:r w:rsidR="00CB0FB8" w:rsidRPr="00555ACC">
          <w:rPr>
            <w:rStyle w:val="Hyperlink"/>
            <w:i/>
          </w:rPr>
          <w:t>fill out a form</w:t>
        </w:r>
      </w:hyperlink>
      <w:r w:rsidR="00CB0FB8" w:rsidRPr="00430BD5">
        <w:t xml:space="preserve"> </w:t>
      </w:r>
      <w:r w:rsidR="0004553C" w:rsidRPr="00430BD5">
        <w:t xml:space="preserve">and the student must also provide detailed answers to question </w:t>
      </w:r>
      <w:r w:rsidR="00CB0FB8" w:rsidRPr="00430BD5">
        <w:t>indicating the content of the research and how it int</w:t>
      </w:r>
      <w:r w:rsidR="00AF7223" w:rsidRPr="00430BD5">
        <w:t>egrates Chemical Engineering concepts</w:t>
      </w:r>
      <w:r w:rsidR="00CB0FB8" w:rsidRPr="00430BD5">
        <w:t xml:space="preserve">. </w:t>
      </w:r>
    </w:p>
    <w:p w14:paraId="60986C06" w14:textId="77777777" w:rsidR="00F77883" w:rsidRPr="00555ACC" w:rsidRDefault="00430BD5" w:rsidP="00F86726">
      <w:pPr>
        <w:pStyle w:val="ListParagraph"/>
        <w:numPr>
          <w:ilvl w:val="0"/>
          <w:numId w:val="42"/>
        </w:numPr>
        <w:rPr>
          <w:b/>
        </w:rPr>
      </w:pPr>
      <w:r w:rsidRPr="00555ACC">
        <w:rPr>
          <w:b/>
        </w:rPr>
        <w:t xml:space="preserve">All External Research Applications are due the </w:t>
      </w:r>
      <w:r w:rsidR="00CB0FB8" w:rsidRPr="00430BD5">
        <w:t xml:space="preserve">Friday of the first week </w:t>
      </w:r>
      <w:r w:rsidR="0004553C" w:rsidRPr="00430BD5">
        <w:t>of</w:t>
      </w:r>
      <w:r w:rsidR="00F77883" w:rsidRPr="00555ACC">
        <w:rPr>
          <w:b/>
        </w:rPr>
        <w:t xml:space="preserve"> semester. </w:t>
      </w:r>
    </w:p>
    <w:p w14:paraId="2355D0FA" w14:textId="6F19B4E5" w:rsidR="00CB0FB8" w:rsidRPr="00555ACC" w:rsidRDefault="00F77883" w:rsidP="00F86726">
      <w:pPr>
        <w:pStyle w:val="ListParagraph"/>
        <w:numPr>
          <w:ilvl w:val="0"/>
          <w:numId w:val="42"/>
        </w:numPr>
        <w:rPr>
          <w:b/>
        </w:rPr>
      </w:pPr>
      <w:r w:rsidRPr="00555ACC">
        <w:rPr>
          <w:b/>
        </w:rPr>
        <w:t xml:space="preserve">Application </w:t>
      </w:r>
      <w:r w:rsidR="00CB0FB8" w:rsidRPr="00430BD5">
        <w:t>will be reviewed by the faculty of the Undergraduate Committee for a decision</w:t>
      </w:r>
      <w:r w:rsidR="000F211D" w:rsidRPr="00430BD5">
        <w:t xml:space="preserve"> in the second week</w:t>
      </w:r>
      <w:r w:rsidR="00CB0FB8" w:rsidRPr="00430BD5">
        <w:t>.</w:t>
      </w:r>
    </w:p>
    <w:p w14:paraId="0B48D44C" w14:textId="77777777" w:rsidR="00775136" w:rsidRDefault="00775136" w:rsidP="00555ACC">
      <w:pPr>
        <w:pStyle w:val="Heading3"/>
      </w:pPr>
      <w:bookmarkStart w:id="52" w:name="_Toc114469195"/>
    </w:p>
    <w:p w14:paraId="37FF2176" w14:textId="7D60F2A0" w:rsidR="00347683" w:rsidRDefault="003B4615" w:rsidP="00555ACC">
      <w:pPr>
        <w:pStyle w:val="Heading3"/>
      </w:pPr>
      <w:r w:rsidRPr="003B4615">
        <w:t>Minors</w:t>
      </w:r>
      <w:bookmarkEnd w:id="52"/>
    </w:p>
    <w:p w14:paraId="51B38BA0" w14:textId="77777777" w:rsidR="003B4615" w:rsidRPr="00835F16" w:rsidRDefault="003B4615" w:rsidP="00555ACC">
      <w:pPr>
        <w:rPr>
          <w:i/>
          <w:sz w:val="36"/>
        </w:rPr>
      </w:pPr>
      <w:r w:rsidRPr="000B52A7">
        <w:t>Man</w:t>
      </w:r>
      <w:r w:rsidR="0080437E">
        <w:t>y departments</w:t>
      </w:r>
      <w:r w:rsidR="00F2091C">
        <w:t xml:space="preserve"> campus-wide</w:t>
      </w:r>
      <w:r>
        <w:t xml:space="preserve"> offer a minor</w:t>
      </w:r>
      <w:r w:rsidR="00010BBA">
        <w:t xml:space="preserve"> </w:t>
      </w:r>
      <w:r w:rsidR="009C41F3">
        <w:t xml:space="preserve">providing </w:t>
      </w:r>
      <w:r w:rsidR="0025516B">
        <w:t xml:space="preserve">knowledge of </w:t>
      </w:r>
      <w:r>
        <w:t>a</w:t>
      </w:r>
      <w:r w:rsidR="008A07D1">
        <w:t>n area</w:t>
      </w:r>
      <w:r>
        <w:t xml:space="preserve"> </w:t>
      </w:r>
      <w:r w:rsidR="00650D1A">
        <w:t xml:space="preserve">supplemental to </w:t>
      </w:r>
      <w:r w:rsidR="003F742E">
        <w:t>the</w:t>
      </w:r>
      <w:r>
        <w:t xml:space="preserve"> degree</w:t>
      </w:r>
      <w:r w:rsidR="008A07D1">
        <w:t>,</w:t>
      </w:r>
      <w:r w:rsidR="003F742E">
        <w:t xml:space="preserve"> </w:t>
      </w:r>
      <w:r w:rsidR="008A07D1">
        <w:t>but not as extensive</w:t>
      </w:r>
      <w:r w:rsidR="009C41F3">
        <w:t xml:space="preserve"> </w:t>
      </w:r>
      <w:r w:rsidR="0080437E">
        <w:t xml:space="preserve">as </w:t>
      </w:r>
      <w:r w:rsidR="00650D1A">
        <w:t>the major</w:t>
      </w:r>
      <w:r w:rsidR="008A07D1">
        <w:t xml:space="preserve"> allowing for completion usually without extending graduation based on start of study. When the minor requirements are successfully completed,</w:t>
      </w:r>
      <w:r w:rsidR="003F742E">
        <w:t xml:space="preserve"> as </w:t>
      </w:r>
      <w:r w:rsidR="00010BBA">
        <w:t xml:space="preserve">outlined </w:t>
      </w:r>
      <w:r w:rsidR="003F742E">
        <w:t>by the offering Department,</w:t>
      </w:r>
      <w:r w:rsidR="008A07D1">
        <w:t xml:space="preserve"> </w:t>
      </w:r>
      <w:r w:rsidR="00650D1A">
        <w:t xml:space="preserve">it </w:t>
      </w:r>
      <w:r w:rsidR="00010BBA">
        <w:t xml:space="preserve">is </w:t>
      </w:r>
      <w:r>
        <w:t xml:space="preserve">displayed on the </w:t>
      </w:r>
      <w:r w:rsidR="008A07D1">
        <w:t xml:space="preserve">academic </w:t>
      </w:r>
      <w:r>
        <w:t>transcript</w:t>
      </w:r>
      <w:r w:rsidRPr="000B52A7">
        <w:t xml:space="preserve">. </w:t>
      </w:r>
      <w:r w:rsidR="007261BB">
        <w:t>While not all minors are available</w:t>
      </w:r>
      <w:r w:rsidR="00010BBA">
        <w:t xml:space="preserve"> to</w:t>
      </w:r>
      <w:r w:rsidR="007261BB">
        <w:t xml:space="preserve"> all students, </w:t>
      </w:r>
      <w:r w:rsidR="00010BBA">
        <w:t xml:space="preserve">an official list of all </w:t>
      </w:r>
      <w:r w:rsidR="008A07D1">
        <w:t>active minor</w:t>
      </w:r>
      <w:r w:rsidR="00010BBA">
        <w:t>s</w:t>
      </w:r>
      <w:r w:rsidR="007261BB">
        <w:t xml:space="preserve"> at Purdue is </w:t>
      </w:r>
      <w:r w:rsidR="00010BBA">
        <w:t>found</w:t>
      </w:r>
      <w:r w:rsidR="007261BB">
        <w:t xml:space="preserve"> </w:t>
      </w:r>
      <w:r>
        <w:t>on</w:t>
      </w:r>
      <w:r w:rsidRPr="000B52A7">
        <w:t xml:space="preserve"> </w:t>
      </w:r>
      <w:r w:rsidR="00B9567A">
        <w:t>the</w:t>
      </w:r>
      <w:r w:rsidR="00010BBA">
        <w:t xml:space="preserve"> catalog</w:t>
      </w:r>
      <w:r w:rsidR="00B9567A">
        <w:t xml:space="preserve"> </w:t>
      </w:r>
      <w:hyperlink r:id="rId55" w:history="1">
        <w:r w:rsidR="00B647A1" w:rsidRPr="00835F16">
          <w:rPr>
            <w:rStyle w:val="Hyperlink"/>
            <w:i/>
          </w:rPr>
          <w:t xml:space="preserve">Undergraduate Minors </w:t>
        </w:r>
        <w:r w:rsidR="00B9567A" w:rsidRPr="00835F16">
          <w:rPr>
            <w:rStyle w:val="Hyperlink"/>
            <w:i/>
          </w:rPr>
          <w:t>page</w:t>
        </w:r>
      </w:hyperlink>
      <w:r w:rsidR="007261BB">
        <w:t xml:space="preserve">. </w:t>
      </w:r>
      <w:r w:rsidR="007261BB" w:rsidRPr="00835F16">
        <w:rPr>
          <w:i/>
        </w:rPr>
        <w:t>Please</w:t>
      </w:r>
      <w:r w:rsidR="00B9567A" w:rsidRPr="00835F16">
        <w:rPr>
          <w:i/>
        </w:rPr>
        <w:t xml:space="preserve"> </w:t>
      </w:r>
      <w:r w:rsidR="00650D1A" w:rsidRPr="00835F16">
        <w:rPr>
          <w:i/>
        </w:rPr>
        <w:t>note</w:t>
      </w:r>
      <w:r w:rsidRPr="00835F16">
        <w:rPr>
          <w:i/>
        </w:rPr>
        <w:t xml:space="preserve"> additional </w:t>
      </w:r>
      <w:r w:rsidR="009C41F3" w:rsidRPr="00835F16">
        <w:rPr>
          <w:i/>
        </w:rPr>
        <w:t>claims</w:t>
      </w:r>
      <w:r w:rsidR="00B647A1" w:rsidRPr="00835F16">
        <w:rPr>
          <w:i/>
        </w:rPr>
        <w:t xml:space="preserve"> and</w:t>
      </w:r>
      <w:r w:rsidRPr="00835F16">
        <w:rPr>
          <w:i/>
        </w:rPr>
        <w:t xml:space="preserve"> change</w:t>
      </w:r>
      <w:r w:rsidR="00650D1A" w:rsidRPr="00835F16">
        <w:rPr>
          <w:i/>
        </w:rPr>
        <w:t>s</w:t>
      </w:r>
      <w:r w:rsidRPr="00835F16">
        <w:rPr>
          <w:i/>
        </w:rPr>
        <w:t xml:space="preserve"> of requirements as determined by </w:t>
      </w:r>
      <w:r w:rsidRPr="00835F16">
        <w:rPr>
          <w:i/>
          <w:u w:val="single"/>
        </w:rPr>
        <w:t>catalog term</w:t>
      </w:r>
      <w:r w:rsidR="00835F16">
        <w:rPr>
          <w:i/>
        </w:rPr>
        <w:t xml:space="preserve"> [identify your catalog term as indicated in mPP]</w:t>
      </w:r>
      <w:r w:rsidRPr="00835F16">
        <w:rPr>
          <w:i/>
        </w:rPr>
        <w:t>.</w:t>
      </w:r>
    </w:p>
    <w:p w14:paraId="5844D659" w14:textId="77777777" w:rsidR="00B647A1" w:rsidRDefault="0092119B" w:rsidP="00F86726">
      <w:pPr>
        <w:pStyle w:val="ListParagraph"/>
        <w:numPr>
          <w:ilvl w:val="0"/>
          <w:numId w:val="43"/>
        </w:numPr>
      </w:pPr>
      <w:r>
        <w:t>Contact the Department offering the minor for i</w:t>
      </w:r>
      <w:r w:rsidR="003B4615">
        <w:t>nquirie</w:t>
      </w:r>
      <w:r w:rsidR="00650D1A">
        <w:t xml:space="preserve">s regarding </w:t>
      </w:r>
      <w:r w:rsidR="00B647A1">
        <w:t>requirement</w:t>
      </w:r>
      <w:r>
        <w:t xml:space="preserve"> specific</w:t>
      </w:r>
      <w:r w:rsidR="00650D1A">
        <w:t>s</w:t>
      </w:r>
    </w:p>
    <w:p w14:paraId="63E00027" w14:textId="77777777" w:rsidR="00B647A1" w:rsidRPr="000F211D" w:rsidRDefault="00B647A1" w:rsidP="00F86726">
      <w:pPr>
        <w:pStyle w:val="ListParagraph"/>
        <w:numPr>
          <w:ilvl w:val="0"/>
          <w:numId w:val="43"/>
        </w:numPr>
      </w:pPr>
      <w:r w:rsidRPr="00B647A1">
        <w:t>To add a minor</w:t>
      </w:r>
      <w:r w:rsidR="0092119B">
        <w:t>, c</w:t>
      </w:r>
      <w:r w:rsidRPr="00B647A1">
        <w:t>ontact your</w:t>
      </w:r>
      <w:r w:rsidR="003B4615" w:rsidRPr="00B647A1">
        <w:t xml:space="preserve"> Advisor</w:t>
      </w:r>
      <w:r w:rsidR="00835F16">
        <w:t xml:space="preserve"> with the following exceptions:</w:t>
      </w:r>
    </w:p>
    <w:p w14:paraId="2372C09F" w14:textId="77777777" w:rsidR="003F742E" w:rsidRDefault="003B4615" w:rsidP="00F86726">
      <w:pPr>
        <w:pStyle w:val="ListParagraph"/>
        <w:numPr>
          <w:ilvl w:val="0"/>
          <w:numId w:val="43"/>
        </w:numPr>
      </w:pPr>
      <w:r w:rsidRPr="00DD11F9">
        <w:t>C</w:t>
      </w:r>
      <w:r w:rsidR="003F742E" w:rsidRPr="00DD11F9">
        <w:t xml:space="preserve">omputer </w:t>
      </w:r>
      <w:r w:rsidRPr="00DD11F9">
        <w:t>S</w:t>
      </w:r>
      <w:r w:rsidR="003F742E" w:rsidRPr="00776FAF">
        <w:rPr>
          <w:rStyle w:val="Hyperlink"/>
          <w:color w:val="auto"/>
          <w:u w:val="none"/>
        </w:rPr>
        <w:t>cienc</w:t>
      </w:r>
      <w:r w:rsidR="00DD11F9" w:rsidRPr="00776FAF">
        <w:rPr>
          <w:rStyle w:val="Hyperlink"/>
          <w:color w:val="auto"/>
          <w:u w:val="none"/>
        </w:rPr>
        <w:t>e:</w:t>
      </w:r>
      <w:r w:rsidR="00C321E3" w:rsidRPr="00C321E3">
        <w:t xml:space="preserve"> </w:t>
      </w:r>
      <w:hyperlink r:id="rId56" w:history="1">
        <w:r w:rsidR="00650D1A" w:rsidRPr="00776FAF">
          <w:rPr>
            <w:rStyle w:val="Hyperlink"/>
            <w:i/>
          </w:rPr>
          <w:t>application and admission</w:t>
        </w:r>
        <w:r w:rsidR="003F742E" w:rsidRPr="00776FAF">
          <w:rPr>
            <w:rStyle w:val="Hyperlink"/>
            <w:i/>
          </w:rPr>
          <w:t xml:space="preserve"> process</w:t>
        </w:r>
      </w:hyperlink>
      <w:r w:rsidR="0092119B">
        <w:t xml:space="preserve"> </w:t>
      </w:r>
      <w:r w:rsidR="00835F16">
        <w:t>and admission is</w:t>
      </w:r>
      <w:r w:rsidR="00C321E3">
        <w:t xml:space="preserve"> not guaranteed</w:t>
      </w:r>
    </w:p>
    <w:p w14:paraId="04544F2F" w14:textId="77777777" w:rsidR="0092119B" w:rsidRPr="00776FAF" w:rsidRDefault="003B4615" w:rsidP="00F86726">
      <w:pPr>
        <w:pStyle w:val="ListParagraph"/>
        <w:numPr>
          <w:ilvl w:val="0"/>
          <w:numId w:val="43"/>
        </w:numPr>
        <w:rPr>
          <w:i/>
        </w:rPr>
      </w:pPr>
      <w:r w:rsidRPr="00DD11F9">
        <w:t>ECE</w:t>
      </w:r>
      <w:r w:rsidR="0092119B">
        <w:t xml:space="preserve">: </w:t>
      </w:r>
      <w:hyperlink r:id="rId57" w:history="1">
        <w:r w:rsidR="0092119B" w:rsidRPr="00776FAF">
          <w:rPr>
            <w:rStyle w:val="Hyperlink"/>
            <w:i/>
          </w:rPr>
          <w:t>apply in person</w:t>
        </w:r>
      </w:hyperlink>
    </w:p>
    <w:p w14:paraId="316E7320" w14:textId="77777777" w:rsidR="00693DE8" w:rsidRPr="003B4615" w:rsidRDefault="003B4615" w:rsidP="00F86726">
      <w:pPr>
        <w:pStyle w:val="ListParagraph"/>
        <w:numPr>
          <w:ilvl w:val="0"/>
          <w:numId w:val="43"/>
        </w:numPr>
      </w:pPr>
      <w:r w:rsidRPr="003B4615">
        <w:t>Final audi</w:t>
      </w:r>
      <w:r w:rsidR="00FC7033">
        <w:t>t</w:t>
      </w:r>
      <w:r w:rsidR="001E0CDB">
        <w:t xml:space="preserve">s </w:t>
      </w:r>
      <w:r w:rsidR="00785615">
        <w:t xml:space="preserve">and </w:t>
      </w:r>
      <w:r w:rsidRPr="003B4615">
        <w:t>awarding</w:t>
      </w:r>
      <w:r w:rsidR="00FC7033">
        <w:t xml:space="preserve"> the minor</w:t>
      </w:r>
      <w:r w:rsidR="00785615">
        <w:t>, upon successful completion,</w:t>
      </w:r>
      <w:r w:rsidR="00FC7033">
        <w:t xml:space="preserve"> is</w:t>
      </w:r>
      <w:r w:rsidR="00785615">
        <w:t xml:space="preserve"> performed</w:t>
      </w:r>
      <w:r w:rsidRPr="003B4615">
        <w:t xml:space="preserve"> by the offering </w:t>
      </w:r>
      <w:r w:rsidR="003F742E">
        <w:t>D</w:t>
      </w:r>
      <w:r w:rsidRPr="003B4615">
        <w:t>epartment</w:t>
      </w:r>
    </w:p>
    <w:p w14:paraId="75435D2D" w14:textId="50B5C863" w:rsidR="003F742E" w:rsidRDefault="003B4615" w:rsidP="00776FAF">
      <w:pPr>
        <w:pStyle w:val="Heading3"/>
      </w:pPr>
      <w:bookmarkStart w:id="53" w:name="_Toc114469196"/>
      <w:r w:rsidRPr="003B4615">
        <w:t>Concentrations</w:t>
      </w:r>
      <w:bookmarkEnd w:id="53"/>
    </w:p>
    <w:p w14:paraId="2CA49034" w14:textId="4EB2AFBD" w:rsidR="00B64ECE" w:rsidRDefault="003B4615" w:rsidP="00776FAF">
      <w:pPr>
        <w:rPr>
          <w:b/>
          <w:szCs w:val="24"/>
        </w:rPr>
      </w:pPr>
      <w:r>
        <w:rPr>
          <w:szCs w:val="24"/>
        </w:rPr>
        <w:t>Students may demonstra</w:t>
      </w:r>
      <w:r w:rsidR="0025516B">
        <w:rPr>
          <w:szCs w:val="24"/>
        </w:rPr>
        <w:t>te a</w:t>
      </w:r>
      <w:r w:rsidR="001E0CDB">
        <w:rPr>
          <w:szCs w:val="24"/>
        </w:rPr>
        <w:t xml:space="preserve"> </w:t>
      </w:r>
      <w:r w:rsidR="0025516B">
        <w:rPr>
          <w:szCs w:val="24"/>
        </w:rPr>
        <w:t xml:space="preserve">“focus” </w:t>
      </w:r>
      <w:r w:rsidR="00AA0AAC">
        <w:rPr>
          <w:szCs w:val="24"/>
        </w:rPr>
        <w:t xml:space="preserve">in one, or more, of </w:t>
      </w:r>
      <w:r w:rsidR="00902108">
        <w:rPr>
          <w:b/>
          <w:szCs w:val="24"/>
        </w:rPr>
        <w:t>six</w:t>
      </w:r>
      <w:r w:rsidR="00AA0AAC">
        <w:rPr>
          <w:szCs w:val="24"/>
        </w:rPr>
        <w:t xml:space="preserve"> offered </w:t>
      </w:r>
      <w:hyperlink r:id="rId58" w:history="1">
        <w:r w:rsidR="00AA0AAC" w:rsidRPr="00A010DA">
          <w:rPr>
            <w:rStyle w:val="Hyperlink"/>
            <w:i/>
            <w:szCs w:val="24"/>
          </w:rPr>
          <w:t>concentrations</w:t>
        </w:r>
      </w:hyperlink>
      <w:r w:rsidR="00AA0AAC">
        <w:rPr>
          <w:szCs w:val="24"/>
        </w:rPr>
        <w:t xml:space="preserve">. Each concentration consists of </w:t>
      </w:r>
      <w:r>
        <w:rPr>
          <w:szCs w:val="24"/>
        </w:rPr>
        <w:t>9</w:t>
      </w:r>
      <w:r w:rsidR="00B0376A">
        <w:rPr>
          <w:b/>
          <w:szCs w:val="24"/>
        </w:rPr>
        <w:t xml:space="preserve"> –</w:t>
      </w:r>
      <w:r w:rsidR="002F5FC8">
        <w:rPr>
          <w:b/>
          <w:szCs w:val="24"/>
        </w:rPr>
        <w:t xml:space="preserve"> 12</w:t>
      </w:r>
      <w:r w:rsidR="00B0376A">
        <w:rPr>
          <w:b/>
          <w:szCs w:val="24"/>
        </w:rPr>
        <w:t xml:space="preserve"> c</w:t>
      </w:r>
      <w:r>
        <w:rPr>
          <w:szCs w:val="24"/>
        </w:rPr>
        <w:t>redits</w:t>
      </w:r>
      <w:r w:rsidR="00AA0AAC">
        <w:rPr>
          <w:szCs w:val="24"/>
        </w:rPr>
        <w:t xml:space="preserve"> of coursework and </w:t>
      </w:r>
      <w:r w:rsidR="00B0376A">
        <w:rPr>
          <w:b/>
          <w:szCs w:val="24"/>
        </w:rPr>
        <w:t xml:space="preserve">has an </w:t>
      </w:r>
      <w:r w:rsidR="001E0CDB">
        <w:rPr>
          <w:szCs w:val="24"/>
        </w:rPr>
        <w:t xml:space="preserve">option </w:t>
      </w:r>
      <w:r w:rsidR="00B9567A">
        <w:rPr>
          <w:szCs w:val="24"/>
        </w:rPr>
        <w:t xml:space="preserve">to </w:t>
      </w:r>
      <w:r w:rsidR="001E0CDB">
        <w:rPr>
          <w:szCs w:val="24"/>
        </w:rPr>
        <w:t>s</w:t>
      </w:r>
      <w:r>
        <w:rPr>
          <w:szCs w:val="24"/>
        </w:rPr>
        <w:t>atisfy</w:t>
      </w:r>
      <w:r w:rsidR="00A83B68">
        <w:rPr>
          <w:szCs w:val="24"/>
        </w:rPr>
        <w:t xml:space="preserve"> the Chemical Engineering</w:t>
      </w:r>
      <w:r w:rsidR="001E0CDB">
        <w:rPr>
          <w:szCs w:val="24"/>
        </w:rPr>
        <w:t xml:space="preserve"> Selecti</w:t>
      </w:r>
      <w:r w:rsidR="00B0376A">
        <w:rPr>
          <w:b/>
          <w:szCs w:val="24"/>
        </w:rPr>
        <w:t xml:space="preserve">ve, </w:t>
      </w:r>
      <w:r>
        <w:rPr>
          <w:szCs w:val="24"/>
        </w:rPr>
        <w:t xml:space="preserve">Engineering </w:t>
      </w:r>
      <w:r w:rsidR="001E0CDB">
        <w:rPr>
          <w:szCs w:val="24"/>
        </w:rPr>
        <w:t>Se</w:t>
      </w:r>
      <w:r>
        <w:rPr>
          <w:szCs w:val="24"/>
        </w:rPr>
        <w:t>lective</w:t>
      </w:r>
      <w:r w:rsidR="00B0376A">
        <w:rPr>
          <w:b/>
          <w:szCs w:val="24"/>
        </w:rPr>
        <w:t xml:space="preserve"> and/or Technical Selective with the BSCHE</w:t>
      </w:r>
      <w:r w:rsidR="00AA0AAC">
        <w:rPr>
          <w:szCs w:val="24"/>
        </w:rPr>
        <w:t xml:space="preserve"> degree</w:t>
      </w:r>
      <w:r>
        <w:rPr>
          <w:szCs w:val="24"/>
        </w:rPr>
        <w:t xml:space="preserve"> requirements. </w:t>
      </w:r>
      <w:r w:rsidR="00124C59">
        <w:rPr>
          <w:szCs w:val="24"/>
        </w:rPr>
        <w:t xml:space="preserve">This provides an alternative to “randomly” selecting courses for identified </w:t>
      </w:r>
      <w:r w:rsidR="00B0376A">
        <w:rPr>
          <w:b/>
          <w:szCs w:val="24"/>
        </w:rPr>
        <w:t>requirements</w:t>
      </w:r>
      <w:r w:rsidR="00124C59">
        <w:rPr>
          <w:szCs w:val="24"/>
        </w:rPr>
        <w:t xml:space="preserve"> and pursue additional knowledge in a specific area of interest without adding coursework to their degree work. </w:t>
      </w:r>
      <w:r>
        <w:rPr>
          <w:szCs w:val="24"/>
        </w:rPr>
        <w:t xml:space="preserve">Upon successful completion, the indicated concentration </w:t>
      </w:r>
      <w:r w:rsidR="00A83B68">
        <w:rPr>
          <w:szCs w:val="24"/>
        </w:rPr>
        <w:t xml:space="preserve">is displayed </w:t>
      </w:r>
      <w:r>
        <w:rPr>
          <w:szCs w:val="24"/>
        </w:rPr>
        <w:t>on the transcript.</w:t>
      </w:r>
    </w:p>
    <w:p w14:paraId="6FD1643F" w14:textId="66D7FA91" w:rsidR="00BF2922" w:rsidRPr="00B64ECE" w:rsidRDefault="00B64ECE" w:rsidP="00776FAF">
      <w:pPr>
        <w:rPr>
          <w:bCs/>
          <w:szCs w:val="24"/>
          <w:u w:val="single"/>
        </w:rPr>
      </w:pPr>
      <w:r w:rsidRPr="00B64ECE">
        <w:rPr>
          <w:bCs/>
          <w:szCs w:val="24"/>
          <w:u w:val="single"/>
        </w:rPr>
        <w:t xml:space="preserve">Optional Concentration Areas: </w:t>
      </w:r>
    </w:p>
    <w:p w14:paraId="46020C0D" w14:textId="3BC3FDC3" w:rsidR="00BF2922" w:rsidRPr="00776FAF" w:rsidRDefault="008318EB" w:rsidP="00F86726">
      <w:pPr>
        <w:pStyle w:val="ListParagraph"/>
        <w:numPr>
          <w:ilvl w:val="0"/>
          <w:numId w:val="44"/>
        </w:numPr>
        <w:rPr>
          <w:b/>
          <w:szCs w:val="24"/>
        </w:rPr>
      </w:pPr>
      <w:r w:rsidRPr="00776FAF">
        <w:rPr>
          <w:b/>
          <w:szCs w:val="24"/>
        </w:rPr>
        <w:lastRenderedPageBreak/>
        <w:t>Biological Engineering</w:t>
      </w:r>
    </w:p>
    <w:p w14:paraId="68EB045E" w14:textId="55FA7F4E" w:rsidR="008318EB" w:rsidRPr="00776FAF" w:rsidRDefault="008318EB" w:rsidP="00F86726">
      <w:pPr>
        <w:pStyle w:val="ListParagraph"/>
        <w:numPr>
          <w:ilvl w:val="0"/>
          <w:numId w:val="44"/>
        </w:numPr>
        <w:rPr>
          <w:b/>
          <w:szCs w:val="24"/>
        </w:rPr>
      </w:pPr>
      <w:r w:rsidRPr="00776FAF">
        <w:rPr>
          <w:b/>
          <w:szCs w:val="24"/>
        </w:rPr>
        <w:t xml:space="preserve">Energy &amp; Environment </w:t>
      </w:r>
    </w:p>
    <w:p w14:paraId="05F2C049" w14:textId="0556196A" w:rsidR="008318EB" w:rsidRPr="00776FAF" w:rsidRDefault="008318EB" w:rsidP="00F86726">
      <w:pPr>
        <w:pStyle w:val="ListParagraph"/>
        <w:numPr>
          <w:ilvl w:val="0"/>
          <w:numId w:val="44"/>
        </w:numPr>
        <w:rPr>
          <w:b/>
          <w:szCs w:val="24"/>
        </w:rPr>
      </w:pPr>
      <w:r w:rsidRPr="00776FAF">
        <w:rPr>
          <w:b/>
          <w:szCs w:val="24"/>
        </w:rPr>
        <w:t>Materials and Polymers</w:t>
      </w:r>
    </w:p>
    <w:p w14:paraId="5319B5FF" w14:textId="0A2883A0" w:rsidR="008318EB" w:rsidRPr="00776FAF" w:rsidRDefault="00902108" w:rsidP="00F86726">
      <w:pPr>
        <w:pStyle w:val="ListParagraph"/>
        <w:numPr>
          <w:ilvl w:val="0"/>
          <w:numId w:val="44"/>
        </w:numPr>
        <w:rPr>
          <w:b/>
          <w:szCs w:val="24"/>
        </w:rPr>
      </w:pPr>
      <w:r w:rsidRPr="00776FAF">
        <w:rPr>
          <w:b/>
          <w:szCs w:val="24"/>
        </w:rPr>
        <w:t xml:space="preserve">Pharmaceutical Engineering </w:t>
      </w:r>
    </w:p>
    <w:p w14:paraId="4F4E376A" w14:textId="344D8878" w:rsidR="00902108" w:rsidRPr="00776FAF" w:rsidRDefault="00902108" w:rsidP="00F86726">
      <w:pPr>
        <w:pStyle w:val="ListParagraph"/>
        <w:numPr>
          <w:ilvl w:val="0"/>
          <w:numId w:val="44"/>
        </w:numPr>
        <w:rPr>
          <w:b/>
          <w:szCs w:val="24"/>
        </w:rPr>
      </w:pPr>
      <w:r w:rsidRPr="00776FAF">
        <w:rPr>
          <w:b/>
          <w:szCs w:val="24"/>
        </w:rPr>
        <w:t xml:space="preserve">Data Science </w:t>
      </w:r>
    </w:p>
    <w:p w14:paraId="1D792456" w14:textId="6D61DFE6" w:rsidR="00902108" w:rsidRPr="00776FAF" w:rsidRDefault="00EE406A" w:rsidP="00F86726">
      <w:pPr>
        <w:pStyle w:val="ListParagraph"/>
        <w:numPr>
          <w:ilvl w:val="0"/>
          <w:numId w:val="44"/>
        </w:numPr>
        <w:rPr>
          <w:b/>
          <w:szCs w:val="24"/>
        </w:rPr>
      </w:pPr>
      <w:r w:rsidRPr="00776FAF">
        <w:rPr>
          <w:b/>
          <w:szCs w:val="24"/>
        </w:rPr>
        <w:t>*</w:t>
      </w:r>
      <w:r w:rsidR="00902108" w:rsidRPr="00776FAF">
        <w:rPr>
          <w:b/>
          <w:szCs w:val="24"/>
        </w:rPr>
        <w:t>Research</w:t>
      </w:r>
    </w:p>
    <w:p w14:paraId="3F892010" w14:textId="67FD3AAF" w:rsidR="00EE406A" w:rsidRPr="00EE406A" w:rsidRDefault="00EE406A" w:rsidP="00776FAF">
      <w:pPr>
        <w:rPr>
          <w:bCs/>
          <w:szCs w:val="24"/>
        </w:rPr>
      </w:pPr>
      <w:r w:rsidRPr="00EE406A">
        <w:rPr>
          <w:bCs/>
          <w:szCs w:val="24"/>
        </w:rPr>
        <w:t xml:space="preserve">NOTE: </w:t>
      </w:r>
      <w:r w:rsidRPr="00EE406A">
        <w:rPr>
          <w:b/>
          <w:szCs w:val="24"/>
        </w:rPr>
        <w:t>*Students who complete the Research Concentration will also be recognized for obtaining ChE Departmental Honors at graduation.</w:t>
      </w:r>
      <w:r w:rsidRPr="00EE406A">
        <w:rPr>
          <w:bCs/>
          <w:szCs w:val="24"/>
        </w:rPr>
        <w:t xml:space="preserve"> </w:t>
      </w:r>
    </w:p>
    <w:p w14:paraId="2686284E" w14:textId="77777777" w:rsidR="00AD19D8" w:rsidRDefault="005D42A1" w:rsidP="00776FAF">
      <w:pPr>
        <w:pStyle w:val="Heading2"/>
      </w:pPr>
      <w:bookmarkStart w:id="54" w:name="_Toc114469197"/>
      <w:r w:rsidRPr="00AD19D8">
        <w:t>Study Abroad</w:t>
      </w:r>
      <w:bookmarkEnd w:id="54"/>
    </w:p>
    <w:p w14:paraId="03C4F15C" w14:textId="77777777" w:rsidR="00010F83" w:rsidRPr="00AD19D8" w:rsidRDefault="00C37644" w:rsidP="00776FAF">
      <w:pPr>
        <w:rPr>
          <w:sz w:val="16"/>
        </w:rPr>
      </w:pPr>
      <w:r w:rsidRPr="00AD19D8">
        <w:t>S</w:t>
      </w:r>
      <w:r w:rsidR="005D42A1" w:rsidRPr="00AD19D8">
        <w:t>tudent</w:t>
      </w:r>
      <w:r w:rsidR="006860B7" w:rsidRPr="00AD19D8">
        <w:t>s</w:t>
      </w:r>
      <w:r w:rsidR="005D42A1" w:rsidRPr="00AD19D8">
        <w:t xml:space="preserve"> who desire to pursue </w:t>
      </w:r>
      <w:r w:rsidR="00184441" w:rsidRPr="00AD19D8">
        <w:t xml:space="preserve">education with </w:t>
      </w:r>
      <w:r w:rsidR="005D42A1" w:rsidRPr="00AD19D8">
        <w:t xml:space="preserve">world-wide </w:t>
      </w:r>
      <w:r w:rsidR="006860B7" w:rsidRPr="00AD19D8">
        <w:t>exposure</w:t>
      </w:r>
      <w:r w:rsidR="005D42A1" w:rsidRPr="00AD19D8">
        <w:t xml:space="preserve">, </w:t>
      </w:r>
      <w:r w:rsidR="00184441" w:rsidRPr="00AD19D8">
        <w:t xml:space="preserve">study abroad is the </w:t>
      </w:r>
      <w:r w:rsidR="00A83B68" w:rsidRPr="00AD19D8">
        <w:t xml:space="preserve">way to go! </w:t>
      </w:r>
      <w:r w:rsidR="005D42A1" w:rsidRPr="00AD19D8">
        <w:t xml:space="preserve">Purdue’s </w:t>
      </w:r>
      <w:hyperlink r:id="rId59" w:history="1">
        <w:r w:rsidR="005D42A1" w:rsidRPr="00A010DA">
          <w:rPr>
            <w:rStyle w:val="Hyperlink"/>
            <w:i/>
          </w:rPr>
          <w:t>Study Abroad Office</w:t>
        </w:r>
      </w:hyperlink>
      <w:r w:rsidR="005D42A1" w:rsidRPr="00C321E3">
        <w:rPr>
          <w:i/>
        </w:rPr>
        <w:t xml:space="preserve"> </w:t>
      </w:r>
      <w:r w:rsidR="005D42A1" w:rsidRPr="00AD19D8">
        <w:t xml:space="preserve">is the main </w:t>
      </w:r>
      <w:r w:rsidR="005D42A1" w:rsidRPr="00AD19D8">
        <w:rPr>
          <w:rStyle w:val="Hyperlink"/>
          <w:color w:val="auto"/>
          <w:u w:val="none"/>
        </w:rPr>
        <w:t>resource</w:t>
      </w:r>
      <w:r w:rsidR="00673205" w:rsidRPr="00AD19D8">
        <w:rPr>
          <w:rStyle w:val="Hyperlink"/>
          <w:color w:val="auto"/>
          <w:u w:val="none"/>
        </w:rPr>
        <w:t xml:space="preserve"> specific to assisting a student’s ambition. </w:t>
      </w:r>
      <w:r w:rsidR="005D42A1" w:rsidRPr="00AD19D8">
        <w:t>Studying with</w:t>
      </w:r>
      <w:r w:rsidR="00A83B68" w:rsidRPr="00AD19D8">
        <w:t>in other cultures, meeting</w:t>
      </w:r>
      <w:r w:rsidR="00F87E21" w:rsidRPr="00AD19D8">
        <w:t xml:space="preserve"> </w:t>
      </w:r>
      <w:r w:rsidR="005D42A1" w:rsidRPr="00AD19D8">
        <w:t xml:space="preserve">people, and </w:t>
      </w:r>
      <w:r w:rsidR="00F87E21" w:rsidRPr="00AD19D8">
        <w:t xml:space="preserve">enlightenment </w:t>
      </w:r>
      <w:r w:rsidR="00184441" w:rsidRPr="00AD19D8">
        <w:t>to</w:t>
      </w:r>
      <w:r w:rsidR="005D42A1" w:rsidRPr="00AD19D8">
        <w:t xml:space="preserve"> new </w:t>
      </w:r>
      <w:r w:rsidR="00A83B68" w:rsidRPr="00AD19D8">
        <w:t>countries</w:t>
      </w:r>
      <w:r w:rsidR="005D42A1" w:rsidRPr="00AD19D8">
        <w:t xml:space="preserve"> is an integral part of being a student and </w:t>
      </w:r>
      <w:r w:rsidR="00A83B68" w:rsidRPr="00AD19D8">
        <w:t xml:space="preserve">Purdue </w:t>
      </w:r>
      <w:r w:rsidR="00673205" w:rsidRPr="00AD19D8">
        <w:t>nurtures student’s learning through</w:t>
      </w:r>
      <w:r w:rsidR="00A83B68" w:rsidRPr="00AD19D8">
        <w:t xml:space="preserve"> providing</w:t>
      </w:r>
      <w:r w:rsidR="00673205" w:rsidRPr="00AD19D8">
        <w:t xml:space="preserve"> </w:t>
      </w:r>
      <w:r w:rsidR="005D42A1" w:rsidRPr="00AD19D8">
        <w:t>opportunities</w:t>
      </w:r>
      <w:r w:rsidR="00673205" w:rsidRPr="00AD19D8">
        <w:t xml:space="preserve"> to these </w:t>
      </w:r>
      <w:r w:rsidR="005D42A1" w:rsidRPr="00AD19D8">
        <w:t>otherwise</w:t>
      </w:r>
      <w:r w:rsidR="00673205" w:rsidRPr="00AD19D8">
        <w:t xml:space="preserve"> potentially</w:t>
      </w:r>
      <w:r w:rsidR="005D42A1" w:rsidRPr="00AD19D8">
        <w:t xml:space="preserve"> rare experiences. Th</w:t>
      </w:r>
      <w:r w:rsidR="00F87E21" w:rsidRPr="00AD19D8">
        <w:t xml:space="preserve">e Study Abroad Office </w:t>
      </w:r>
      <w:r w:rsidR="005D42A1" w:rsidRPr="00AD19D8">
        <w:t xml:space="preserve">is </w:t>
      </w:r>
      <w:r w:rsidR="00673205" w:rsidRPr="00AD19D8">
        <w:t xml:space="preserve">the place for </w:t>
      </w:r>
      <w:hyperlink r:id="rId60" w:history="1">
        <w:r w:rsidR="00F87E21" w:rsidRPr="00A010DA">
          <w:rPr>
            <w:rStyle w:val="Hyperlink"/>
            <w:i/>
          </w:rPr>
          <w:t>getting started</w:t>
        </w:r>
      </w:hyperlink>
      <w:r w:rsidR="00F87E21" w:rsidRPr="00C321E3">
        <w:rPr>
          <w:i/>
        </w:rPr>
        <w:t xml:space="preserve"> </w:t>
      </w:r>
      <w:r w:rsidR="00673205" w:rsidRPr="00AD19D8">
        <w:t xml:space="preserve">in </w:t>
      </w:r>
      <w:r w:rsidR="00F87E21" w:rsidRPr="00AD19D8">
        <w:t xml:space="preserve">assisting with </w:t>
      </w:r>
      <w:r w:rsidR="00A83B68" w:rsidRPr="00AD19D8">
        <w:t>prepara</w:t>
      </w:r>
      <w:r w:rsidR="00673205" w:rsidRPr="00AD19D8">
        <w:t>tion</w:t>
      </w:r>
      <w:r w:rsidR="00A83B68" w:rsidRPr="00AD19D8">
        <w:t xml:space="preserve"> to </w:t>
      </w:r>
      <w:r w:rsidR="005D42A1" w:rsidRPr="00AD19D8">
        <w:t>going abroad</w:t>
      </w:r>
      <w:r w:rsidR="00184441" w:rsidRPr="00AD19D8">
        <w:t>.</w:t>
      </w:r>
      <w:r w:rsidR="005D42A1" w:rsidRPr="00AD19D8">
        <w:t xml:space="preserve"> </w:t>
      </w:r>
    </w:p>
    <w:p w14:paraId="356C12AA" w14:textId="77777777" w:rsidR="00251F5A" w:rsidRPr="00010F83" w:rsidRDefault="005D42A1" w:rsidP="00776FAF">
      <w:pPr>
        <w:rPr>
          <w:rFonts w:ascii="Times New Roman" w:hAnsi="Times New Roman" w:cs="Times New Roman"/>
          <w:b/>
          <w:sz w:val="36"/>
        </w:rPr>
      </w:pPr>
      <w:r>
        <w:rPr>
          <w:rFonts w:ascii="Times New Roman" w:hAnsi="Times New Roman" w:cs="Times New Roman"/>
        </w:rPr>
        <w:t xml:space="preserve">When on a study abroad program, the student is accountable </w:t>
      </w:r>
      <w:r w:rsidR="00673205">
        <w:rPr>
          <w:rFonts w:ascii="Times New Roman" w:hAnsi="Times New Roman" w:cs="Times New Roman"/>
        </w:rPr>
        <w:t xml:space="preserve">with adhering </w:t>
      </w:r>
      <w:r w:rsidR="00251F5A">
        <w:rPr>
          <w:rFonts w:ascii="Times New Roman" w:hAnsi="Times New Roman" w:cs="Times New Roman"/>
        </w:rPr>
        <w:t xml:space="preserve">to the </w:t>
      </w:r>
      <w:r>
        <w:rPr>
          <w:rFonts w:ascii="Times New Roman" w:hAnsi="Times New Roman" w:cs="Times New Roman"/>
        </w:rPr>
        <w:t xml:space="preserve">academic policies of </w:t>
      </w:r>
      <w:r w:rsidR="00673205">
        <w:rPr>
          <w:rFonts w:ascii="Times New Roman" w:hAnsi="Times New Roman" w:cs="Times New Roman"/>
        </w:rPr>
        <w:t>1</w:t>
      </w:r>
      <w:r w:rsidR="00C37644">
        <w:rPr>
          <w:rFonts w:ascii="Times New Roman" w:hAnsi="Times New Roman" w:cs="Times New Roman"/>
        </w:rPr>
        <w:t xml:space="preserve">) </w:t>
      </w:r>
      <w:r w:rsidR="005477A0">
        <w:rPr>
          <w:rFonts w:ascii="Times New Roman" w:hAnsi="Times New Roman" w:cs="Times New Roman"/>
        </w:rPr>
        <w:t>the attending institution</w:t>
      </w:r>
      <w:r w:rsidR="00C37644">
        <w:rPr>
          <w:rFonts w:ascii="Times New Roman" w:hAnsi="Times New Roman" w:cs="Times New Roman"/>
        </w:rPr>
        <w:t xml:space="preserve"> abroad</w:t>
      </w:r>
      <w:r w:rsidR="00673205">
        <w:rPr>
          <w:rFonts w:ascii="Times New Roman" w:hAnsi="Times New Roman" w:cs="Times New Roman"/>
        </w:rPr>
        <w:t>, 2)</w:t>
      </w:r>
      <w:r>
        <w:rPr>
          <w:rFonts w:ascii="Times New Roman" w:hAnsi="Times New Roman" w:cs="Times New Roman"/>
        </w:rPr>
        <w:t xml:space="preserve"> Purdue University and</w:t>
      </w:r>
      <w:r w:rsidR="00C37644">
        <w:rPr>
          <w:rFonts w:ascii="Times New Roman" w:hAnsi="Times New Roman" w:cs="Times New Roman"/>
        </w:rPr>
        <w:t xml:space="preserve"> 3)</w:t>
      </w:r>
      <w:r>
        <w:rPr>
          <w:rFonts w:ascii="Times New Roman" w:hAnsi="Times New Roman" w:cs="Times New Roman"/>
        </w:rPr>
        <w:t xml:space="preserve"> the</w:t>
      </w:r>
      <w:r w:rsidR="005477A0">
        <w:rPr>
          <w:rFonts w:ascii="Times New Roman" w:hAnsi="Times New Roman" w:cs="Times New Roman"/>
        </w:rPr>
        <w:t xml:space="preserve"> School of Chemical Engineering</w:t>
      </w:r>
      <w:r w:rsidR="00C37644">
        <w:rPr>
          <w:rFonts w:ascii="Times New Roman" w:hAnsi="Times New Roman" w:cs="Times New Roman"/>
        </w:rPr>
        <w:t>,</w:t>
      </w:r>
      <w:r w:rsidR="00251F5A">
        <w:rPr>
          <w:rFonts w:ascii="Times New Roman" w:hAnsi="Times New Roman" w:cs="Times New Roman"/>
        </w:rPr>
        <w:t xml:space="preserve"> </w:t>
      </w:r>
      <w:r>
        <w:rPr>
          <w:rFonts w:ascii="Times New Roman" w:hAnsi="Times New Roman" w:cs="Times New Roman"/>
        </w:rPr>
        <w:t>as i</w:t>
      </w:r>
      <w:r w:rsidR="00251F5A">
        <w:rPr>
          <w:rFonts w:ascii="Times New Roman" w:hAnsi="Times New Roman" w:cs="Times New Roman"/>
        </w:rPr>
        <w:t xml:space="preserve">f </w:t>
      </w:r>
      <w:r w:rsidR="00C37644">
        <w:rPr>
          <w:rFonts w:ascii="Times New Roman" w:hAnsi="Times New Roman" w:cs="Times New Roman"/>
        </w:rPr>
        <w:t xml:space="preserve">the student </w:t>
      </w:r>
      <w:r w:rsidR="00F87E21">
        <w:rPr>
          <w:rFonts w:ascii="Times New Roman" w:hAnsi="Times New Roman" w:cs="Times New Roman"/>
        </w:rPr>
        <w:t xml:space="preserve">remained </w:t>
      </w:r>
      <w:r w:rsidR="00C37644">
        <w:rPr>
          <w:rFonts w:ascii="Times New Roman" w:hAnsi="Times New Roman" w:cs="Times New Roman"/>
        </w:rPr>
        <w:t xml:space="preserve">on the </w:t>
      </w:r>
      <w:r w:rsidR="00251F5A">
        <w:rPr>
          <w:rFonts w:ascii="Times New Roman" w:hAnsi="Times New Roman" w:cs="Times New Roman"/>
        </w:rPr>
        <w:t>West Lafayette campus.</w:t>
      </w:r>
      <w:r w:rsidR="00764FF2">
        <w:rPr>
          <w:rFonts w:ascii="Times New Roman" w:hAnsi="Times New Roman" w:cs="Times New Roman"/>
        </w:rPr>
        <w:t xml:space="preserve"> A student who will study abroad </w:t>
      </w:r>
      <w:r w:rsidR="00C37644">
        <w:rPr>
          <w:rFonts w:ascii="Times New Roman" w:hAnsi="Times New Roman" w:cs="Times New Roman"/>
        </w:rPr>
        <w:t xml:space="preserve">must </w:t>
      </w:r>
      <w:r w:rsidR="00764FF2">
        <w:rPr>
          <w:rFonts w:ascii="Times New Roman" w:hAnsi="Times New Roman" w:cs="Times New Roman"/>
        </w:rPr>
        <w:t>sign an agreement, with their Academic Advisor, to confirm their awareness of the</w:t>
      </w:r>
      <w:r w:rsidR="00C37644">
        <w:rPr>
          <w:rFonts w:ascii="Times New Roman" w:hAnsi="Times New Roman" w:cs="Times New Roman"/>
        </w:rPr>
        <w:t xml:space="preserve"> outlined </w:t>
      </w:r>
      <w:r w:rsidR="00764FF2">
        <w:rPr>
          <w:rFonts w:ascii="Times New Roman" w:hAnsi="Times New Roman" w:cs="Times New Roman"/>
        </w:rPr>
        <w:t xml:space="preserve">expectations and regulations, and other information resources, </w:t>
      </w:r>
      <w:r w:rsidR="00C37644">
        <w:rPr>
          <w:rFonts w:ascii="Times New Roman" w:hAnsi="Times New Roman" w:cs="Times New Roman"/>
        </w:rPr>
        <w:t xml:space="preserve">as stated on the form, </w:t>
      </w:r>
      <w:r w:rsidR="00764FF2">
        <w:rPr>
          <w:rFonts w:ascii="Times New Roman" w:hAnsi="Times New Roman" w:cs="Times New Roman"/>
        </w:rPr>
        <w:t xml:space="preserve">to ensure satisfactory progress during their experience. </w:t>
      </w:r>
    </w:p>
    <w:p w14:paraId="51BF85AB" w14:textId="77777777" w:rsidR="005D42A1" w:rsidRPr="00785615" w:rsidRDefault="00340500" w:rsidP="00776FAF">
      <w:pPr>
        <w:pStyle w:val="Heading3"/>
        <w:rPr>
          <w:sz w:val="52"/>
        </w:rPr>
      </w:pPr>
      <w:bookmarkStart w:id="55" w:name="_Toc114469198"/>
      <w:r w:rsidRPr="00785615">
        <w:rPr>
          <w:shd w:val="clear" w:color="auto" w:fill="FFFFFF"/>
        </w:rPr>
        <w:t>S</w:t>
      </w:r>
      <w:r w:rsidR="00A010DA" w:rsidRPr="00785615">
        <w:rPr>
          <w:shd w:val="clear" w:color="auto" w:fill="FFFFFF"/>
        </w:rPr>
        <w:t>HORT PROGRAMS and</w:t>
      </w:r>
      <w:r w:rsidR="00AA5A40" w:rsidRPr="00785615">
        <w:rPr>
          <w:shd w:val="clear" w:color="auto" w:fill="FFFFFF"/>
        </w:rPr>
        <w:t xml:space="preserve"> School of Ch</w:t>
      </w:r>
      <w:r w:rsidR="00A010DA" w:rsidRPr="00785615">
        <w:rPr>
          <w:shd w:val="clear" w:color="auto" w:fill="FFFFFF"/>
        </w:rPr>
        <w:t>E</w:t>
      </w:r>
      <w:r w:rsidR="00AA5A40" w:rsidRPr="00785615">
        <w:rPr>
          <w:shd w:val="clear" w:color="auto" w:fill="FFFFFF"/>
        </w:rPr>
        <w:t xml:space="preserve"> Academic Policies</w:t>
      </w:r>
      <w:bookmarkEnd w:id="55"/>
    </w:p>
    <w:p w14:paraId="3B77C4D1" w14:textId="77777777" w:rsidR="00F87E21" w:rsidRPr="00776FAF" w:rsidRDefault="00F87E21" w:rsidP="00776FAF">
      <w:pPr>
        <w:pStyle w:val="ListParagraph"/>
        <w:rPr>
          <w:sz w:val="48"/>
        </w:rPr>
      </w:pPr>
      <w:r w:rsidRPr="00776FAF">
        <w:rPr>
          <w:shd w:val="clear" w:color="auto" w:fill="FFFFFF"/>
        </w:rPr>
        <w:t>These</w:t>
      </w:r>
      <w:r w:rsidR="00010F83" w:rsidRPr="00776FAF">
        <w:rPr>
          <w:shd w:val="clear" w:color="auto" w:fill="FFFFFF"/>
        </w:rPr>
        <w:t xml:space="preserve"> are programs during </w:t>
      </w:r>
      <w:r w:rsidRPr="00776FAF">
        <w:rPr>
          <w:shd w:val="clear" w:color="auto" w:fill="FFFFFF"/>
        </w:rPr>
        <w:t xml:space="preserve">Spring Break, Winter Break and </w:t>
      </w:r>
      <w:r w:rsidR="00105662" w:rsidRPr="00776FAF">
        <w:rPr>
          <w:shd w:val="clear" w:color="auto" w:fill="FFFFFF"/>
        </w:rPr>
        <w:t>programs o</w:t>
      </w:r>
      <w:r w:rsidRPr="00776FAF">
        <w:rPr>
          <w:shd w:val="clear" w:color="auto" w:fill="FFFFFF"/>
        </w:rPr>
        <w:t>f 2- and 4-weeks in length</w:t>
      </w:r>
    </w:p>
    <w:p w14:paraId="60B69AFC" w14:textId="77777777" w:rsidR="005477A0" w:rsidRPr="00776FAF" w:rsidRDefault="005D42A1" w:rsidP="00F86726">
      <w:pPr>
        <w:pStyle w:val="ListParagraph"/>
        <w:numPr>
          <w:ilvl w:val="0"/>
          <w:numId w:val="45"/>
        </w:numPr>
        <w:rPr>
          <w:sz w:val="48"/>
        </w:rPr>
      </w:pPr>
      <w:r w:rsidRPr="00776FAF">
        <w:rPr>
          <w:shd w:val="clear" w:color="auto" w:fill="FFFFFF"/>
        </w:rPr>
        <w:t xml:space="preserve">Credit earned </w:t>
      </w:r>
      <w:r w:rsidR="00340500" w:rsidRPr="00776FAF">
        <w:rPr>
          <w:shd w:val="clear" w:color="auto" w:fill="FFFFFF"/>
        </w:rPr>
        <w:t xml:space="preserve">in </w:t>
      </w:r>
      <w:r w:rsidR="00105662" w:rsidRPr="00776FAF">
        <w:rPr>
          <w:shd w:val="clear" w:color="auto" w:fill="FFFFFF"/>
        </w:rPr>
        <w:t xml:space="preserve">short </w:t>
      </w:r>
      <w:r w:rsidR="00207669" w:rsidRPr="00776FAF">
        <w:rPr>
          <w:shd w:val="clear" w:color="auto" w:fill="FFFFFF"/>
        </w:rPr>
        <w:t>programs</w:t>
      </w:r>
      <w:r w:rsidR="00340500" w:rsidRPr="00776FAF">
        <w:rPr>
          <w:shd w:val="clear" w:color="auto" w:fill="FFFFFF"/>
        </w:rPr>
        <w:t xml:space="preserve"> </w:t>
      </w:r>
      <w:r w:rsidRPr="00776FAF">
        <w:rPr>
          <w:shd w:val="clear" w:color="auto" w:fill="FFFFFF"/>
        </w:rPr>
        <w:t xml:space="preserve">may only </w:t>
      </w:r>
      <w:r w:rsidR="00105662" w:rsidRPr="00776FAF">
        <w:rPr>
          <w:shd w:val="clear" w:color="auto" w:fill="FFFFFF"/>
        </w:rPr>
        <w:t>apply</w:t>
      </w:r>
      <w:r w:rsidR="005477A0" w:rsidRPr="00776FAF">
        <w:rPr>
          <w:shd w:val="clear" w:color="auto" w:fill="FFFFFF"/>
        </w:rPr>
        <w:t xml:space="preserve"> to one of </w:t>
      </w:r>
      <w:r w:rsidRPr="00776FAF">
        <w:rPr>
          <w:shd w:val="clear" w:color="auto" w:fill="FFFFFF"/>
        </w:rPr>
        <w:t>the</w:t>
      </w:r>
      <w:r w:rsidR="00F87E21" w:rsidRPr="00776FAF">
        <w:rPr>
          <w:shd w:val="clear" w:color="auto" w:fill="FFFFFF"/>
        </w:rPr>
        <w:t>se</w:t>
      </w:r>
      <w:r w:rsidR="00010F83" w:rsidRPr="00776FAF">
        <w:rPr>
          <w:shd w:val="clear" w:color="auto" w:fill="FFFFFF"/>
        </w:rPr>
        <w:t xml:space="preserve"> degree</w:t>
      </w:r>
      <w:r w:rsidRPr="00776FAF">
        <w:rPr>
          <w:shd w:val="clear" w:color="auto" w:fill="FFFFFF"/>
        </w:rPr>
        <w:t xml:space="preserve"> requirements:</w:t>
      </w:r>
    </w:p>
    <w:p w14:paraId="5864B1DA" w14:textId="77777777" w:rsidR="005477A0" w:rsidRPr="00776FAF" w:rsidRDefault="005D42A1" w:rsidP="00F86726">
      <w:pPr>
        <w:pStyle w:val="ListParagraph"/>
        <w:numPr>
          <w:ilvl w:val="0"/>
          <w:numId w:val="45"/>
        </w:numPr>
        <w:rPr>
          <w:sz w:val="48"/>
        </w:rPr>
      </w:pPr>
      <w:r w:rsidRPr="00776FAF">
        <w:rPr>
          <w:color w:val="333333"/>
          <w:shd w:val="clear" w:color="auto" w:fill="FFFFFF"/>
        </w:rPr>
        <w:t xml:space="preserve">Technical Selective </w:t>
      </w:r>
      <w:r w:rsidR="00A10C57" w:rsidRPr="00776FAF">
        <w:rPr>
          <w:b/>
          <w:color w:val="FF0000"/>
          <w:shd w:val="clear" w:color="auto" w:fill="FFFFFF"/>
        </w:rPr>
        <w:t>OR</w:t>
      </w:r>
    </w:p>
    <w:p w14:paraId="2A07DF26" w14:textId="77777777" w:rsidR="005477A0" w:rsidRPr="00776FAF" w:rsidRDefault="005D42A1" w:rsidP="00F86726">
      <w:pPr>
        <w:pStyle w:val="ListParagraph"/>
        <w:numPr>
          <w:ilvl w:val="0"/>
          <w:numId w:val="45"/>
        </w:numPr>
        <w:rPr>
          <w:sz w:val="48"/>
        </w:rPr>
      </w:pPr>
      <w:r w:rsidRPr="00776FAF">
        <w:rPr>
          <w:color w:val="333333"/>
          <w:shd w:val="clear" w:color="auto" w:fill="FFFFFF"/>
        </w:rPr>
        <w:t xml:space="preserve">General Education </w:t>
      </w:r>
      <w:r w:rsidR="00340500" w:rsidRPr="00776FAF">
        <w:rPr>
          <w:color w:val="333333"/>
          <w:shd w:val="clear" w:color="auto" w:fill="FFFFFF"/>
        </w:rPr>
        <w:t>Se</w:t>
      </w:r>
      <w:r w:rsidRPr="00776FAF">
        <w:rPr>
          <w:color w:val="333333"/>
          <w:shd w:val="clear" w:color="auto" w:fill="FFFFFF"/>
        </w:rPr>
        <w:t>lective</w:t>
      </w:r>
      <w:r w:rsidR="00A10C57" w:rsidRPr="00776FAF">
        <w:rPr>
          <w:color w:val="333333"/>
          <w:shd w:val="clear" w:color="auto" w:fill="FFFFFF"/>
        </w:rPr>
        <w:t xml:space="preserve"> </w:t>
      </w:r>
      <w:r w:rsidR="00A10C57" w:rsidRPr="00776FAF">
        <w:rPr>
          <w:b/>
          <w:color w:val="FF0000"/>
          <w:shd w:val="clear" w:color="auto" w:fill="FFFFFF"/>
        </w:rPr>
        <w:t>OR</w:t>
      </w:r>
    </w:p>
    <w:p w14:paraId="0B087E50" w14:textId="77777777" w:rsidR="005D42A1" w:rsidRPr="00776FAF" w:rsidRDefault="005D42A1" w:rsidP="00F86726">
      <w:pPr>
        <w:pStyle w:val="ListParagraph"/>
        <w:numPr>
          <w:ilvl w:val="0"/>
          <w:numId w:val="45"/>
        </w:numPr>
        <w:rPr>
          <w:sz w:val="48"/>
        </w:rPr>
      </w:pPr>
      <w:r w:rsidRPr="00776FAF">
        <w:rPr>
          <w:color w:val="333333"/>
          <w:shd w:val="clear" w:color="auto" w:fill="FFFFFF"/>
        </w:rPr>
        <w:t>General Education Upper Level</w:t>
      </w:r>
    </w:p>
    <w:p w14:paraId="5FE27DCE" w14:textId="77777777" w:rsidR="00856D1F" w:rsidRPr="00856D1F" w:rsidRDefault="00856D1F" w:rsidP="00776FAF">
      <w:pPr>
        <w:rPr>
          <w:sz w:val="10"/>
          <w:szCs w:val="10"/>
        </w:rPr>
      </w:pPr>
    </w:p>
    <w:p w14:paraId="0F013143" w14:textId="77777777" w:rsidR="005D42A1" w:rsidRPr="00776FAF" w:rsidRDefault="0028673E" w:rsidP="00F86726">
      <w:pPr>
        <w:pStyle w:val="ListParagraph"/>
        <w:numPr>
          <w:ilvl w:val="0"/>
          <w:numId w:val="45"/>
        </w:numPr>
        <w:rPr>
          <w:sz w:val="48"/>
        </w:rPr>
      </w:pPr>
      <w:r w:rsidRPr="00776FAF">
        <w:rPr>
          <w:shd w:val="clear" w:color="auto" w:fill="FFFFFF"/>
        </w:rPr>
        <w:t xml:space="preserve">Credits earned </w:t>
      </w:r>
      <w:r w:rsidR="00105662" w:rsidRPr="00776FAF">
        <w:rPr>
          <w:shd w:val="clear" w:color="auto" w:fill="FFFFFF"/>
        </w:rPr>
        <w:t>through</w:t>
      </w:r>
      <w:r w:rsidR="005D42A1" w:rsidRPr="00776FAF">
        <w:rPr>
          <w:shd w:val="clear" w:color="auto" w:fill="FFFFFF"/>
        </w:rPr>
        <w:t xml:space="preserve"> </w:t>
      </w:r>
      <w:r w:rsidR="00105662" w:rsidRPr="00776FAF">
        <w:rPr>
          <w:shd w:val="clear" w:color="auto" w:fill="FFFFFF"/>
        </w:rPr>
        <w:t xml:space="preserve">School of </w:t>
      </w:r>
      <w:r w:rsidR="009B4BBF" w:rsidRPr="00776FAF">
        <w:rPr>
          <w:shd w:val="clear" w:color="auto" w:fill="FFFFFF"/>
        </w:rPr>
        <w:t>Chemical Engineering</w:t>
      </w:r>
      <w:r w:rsidR="00302B3F" w:rsidRPr="00776FAF">
        <w:rPr>
          <w:shd w:val="clear" w:color="auto" w:fill="FFFFFF"/>
        </w:rPr>
        <w:t xml:space="preserve"> and other College of </w:t>
      </w:r>
      <w:r w:rsidR="005D42A1" w:rsidRPr="00776FAF">
        <w:rPr>
          <w:shd w:val="clear" w:color="auto" w:fill="FFFFFF"/>
        </w:rPr>
        <w:t>Engineering</w:t>
      </w:r>
      <w:r w:rsidRPr="00776FAF">
        <w:rPr>
          <w:shd w:val="clear" w:color="auto" w:fill="FFFFFF"/>
        </w:rPr>
        <w:t xml:space="preserve"> programs</w:t>
      </w:r>
      <w:r w:rsidR="005D42A1" w:rsidRPr="00776FAF">
        <w:rPr>
          <w:shd w:val="clear" w:color="auto" w:fill="FFFFFF"/>
        </w:rPr>
        <w:t xml:space="preserve">, </w:t>
      </w:r>
      <w:r w:rsidR="00302B3F" w:rsidRPr="00776FAF">
        <w:rPr>
          <w:shd w:val="clear" w:color="auto" w:fill="FFFFFF"/>
        </w:rPr>
        <w:t xml:space="preserve">even of </w:t>
      </w:r>
      <w:r w:rsidR="00105662" w:rsidRPr="00776FAF">
        <w:rPr>
          <w:shd w:val="clear" w:color="auto" w:fill="FFFFFF"/>
        </w:rPr>
        <w:t>higher level</w:t>
      </w:r>
      <w:r w:rsidR="00302B3F" w:rsidRPr="00776FAF">
        <w:rPr>
          <w:shd w:val="clear" w:color="auto" w:fill="FFFFFF"/>
        </w:rPr>
        <w:t xml:space="preserve">, </w:t>
      </w:r>
      <w:r w:rsidR="005D42A1" w:rsidRPr="00776FAF">
        <w:rPr>
          <w:i/>
          <w:u w:val="single"/>
          <w:shd w:val="clear" w:color="auto" w:fill="FFFFFF"/>
        </w:rPr>
        <w:t>may not</w:t>
      </w:r>
      <w:r w:rsidR="00251F5A" w:rsidRPr="00776FAF">
        <w:rPr>
          <w:shd w:val="clear" w:color="auto" w:fill="FFFFFF"/>
        </w:rPr>
        <w:t xml:space="preserve"> </w:t>
      </w:r>
      <w:r w:rsidRPr="00776FAF">
        <w:rPr>
          <w:shd w:val="clear" w:color="auto" w:fill="FFFFFF"/>
        </w:rPr>
        <w:t>apply</w:t>
      </w:r>
      <w:r w:rsidR="00251F5A" w:rsidRPr="00776FAF">
        <w:rPr>
          <w:shd w:val="clear" w:color="auto" w:fill="FFFFFF"/>
        </w:rPr>
        <w:t xml:space="preserve"> </w:t>
      </w:r>
      <w:r w:rsidR="005D42A1" w:rsidRPr="00776FAF">
        <w:rPr>
          <w:shd w:val="clear" w:color="auto" w:fill="FFFFFF"/>
        </w:rPr>
        <w:t>toward the Chemical Engineering</w:t>
      </w:r>
      <w:r w:rsidR="00105662" w:rsidRPr="00776FAF">
        <w:rPr>
          <w:shd w:val="clear" w:color="auto" w:fill="FFFFFF"/>
        </w:rPr>
        <w:t xml:space="preserve"> Selective</w:t>
      </w:r>
      <w:r w:rsidR="005D42A1" w:rsidRPr="00776FAF">
        <w:rPr>
          <w:shd w:val="clear" w:color="auto" w:fill="FFFFFF"/>
        </w:rPr>
        <w:t xml:space="preserve"> or Engineer</w:t>
      </w:r>
      <w:r w:rsidR="00251F5A" w:rsidRPr="00776FAF">
        <w:rPr>
          <w:shd w:val="clear" w:color="auto" w:fill="FFFFFF"/>
        </w:rPr>
        <w:t xml:space="preserve">ing </w:t>
      </w:r>
      <w:r w:rsidR="00F87E21" w:rsidRPr="00776FAF">
        <w:rPr>
          <w:shd w:val="clear" w:color="auto" w:fill="FFFFFF"/>
        </w:rPr>
        <w:t>Selective</w:t>
      </w:r>
      <w:r w:rsidR="00105662" w:rsidRPr="00776FAF">
        <w:rPr>
          <w:shd w:val="clear" w:color="auto" w:fill="FFFFFF"/>
        </w:rPr>
        <w:t xml:space="preserve"> area</w:t>
      </w:r>
      <w:r w:rsidR="00F87E21" w:rsidRPr="00776FAF">
        <w:rPr>
          <w:shd w:val="clear" w:color="auto" w:fill="FFFFFF"/>
        </w:rPr>
        <w:t>s</w:t>
      </w:r>
      <w:r w:rsidR="00302B3F" w:rsidRPr="00776FAF">
        <w:rPr>
          <w:shd w:val="clear" w:color="auto" w:fill="FFFFFF"/>
        </w:rPr>
        <w:t xml:space="preserve"> respectively</w:t>
      </w:r>
    </w:p>
    <w:p w14:paraId="0DDDBFF8" w14:textId="77777777" w:rsidR="005D42A1" w:rsidRPr="00785615" w:rsidRDefault="00A010DA" w:rsidP="005C469A">
      <w:pPr>
        <w:pStyle w:val="Heading3"/>
        <w:rPr>
          <w:sz w:val="52"/>
        </w:rPr>
      </w:pPr>
      <w:bookmarkStart w:id="56" w:name="_Toc114469199"/>
      <w:r w:rsidRPr="00785615">
        <w:rPr>
          <w:shd w:val="clear" w:color="auto" w:fill="FFFFFF"/>
        </w:rPr>
        <w:lastRenderedPageBreak/>
        <w:t xml:space="preserve">SEMESTER/YEAR-LONG PROGRAMS and </w:t>
      </w:r>
      <w:r w:rsidR="00010F83" w:rsidRPr="00785615">
        <w:rPr>
          <w:shd w:val="clear" w:color="auto" w:fill="FFFFFF"/>
        </w:rPr>
        <w:t>School of Ch</w:t>
      </w:r>
      <w:r w:rsidRPr="00785615">
        <w:rPr>
          <w:shd w:val="clear" w:color="auto" w:fill="FFFFFF"/>
        </w:rPr>
        <w:t>E</w:t>
      </w:r>
      <w:r w:rsidR="00010F83" w:rsidRPr="00785615">
        <w:rPr>
          <w:shd w:val="clear" w:color="auto" w:fill="FFFFFF"/>
        </w:rPr>
        <w:t xml:space="preserve"> </w:t>
      </w:r>
      <w:r w:rsidR="00302B3F" w:rsidRPr="00785615">
        <w:rPr>
          <w:shd w:val="clear" w:color="auto" w:fill="FFFFFF"/>
        </w:rPr>
        <w:t>Academic Policies</w:t>
      </w:r>
      <w:bookmarkEnd w:id="56"/>
    </w:p>
    <w:p w14:paraId="0F1A3628" w14:textId="10CF98FC" w:rsidR="005F00DF" w:rsidRPr="005C469A" w:rsidRDefault="00FD5482" w:rsidP="005C469A">
      <w:pPr>
        <w:rPr>
          <w:sz w:val="48"/>
        </w:rPr>
      </w:pPr>
      <w:r w:rsidRPr="005C469A">
        <w:rPr>
          <w:shd w:val="clear" w:color="auto" w:fill="FFFFFF"/>
        </w:rPr>
        <w:t>Student meets with th</w:t>
      </w:r>
      <w:r w:rsidR="0028673E" w:rsidRPr="005C469A">
        <w:rPr>
          <w:shd w:val="clear" w:color="auto" w:fill="FFFFFF"/>
        </w:rPr>
        <w:t>e</w:t>
      </w:r>
      <w:r w:rsidR="00723E76" w:rsidRPr="005C469A">
        <w:rPr>
          <w:shd w:val="clear" w:color="auto" w:fill="FFFFFF"/>
        </w:rPr>
        <w:t>ir ChE Advisor</w:t>
      </w:r>
      <w:r w:rsidR="0091342E" w:rsidRPr="005C469A">
        <w:rPr>
          <w:shd w:val="clear" w:color="auto" w:fill="FFFFFF"/>
        </w:rPr>
        <w:t xml:space="preserve"> </w:t>
      </w:r>
      <w:r w:rsidR="00F87E21" w:rsidRPr="005C469A">
        <w:rPr>
          <w:shd w:val="clear" w:color="auto" w:fill="FFFFFF"/>
        </w:rPr>
        <w:t>to</w:t>
      </w:r>
      <w:r w:rsidR="005F00DF" w:rsidRPr="005C469A">
        <w:rPr>
          <w:shd w:val="clear" w:color="auto" w:fill="FFFFFF"/>
        </w:rPr>
        <w:t>:</w:t>
      </w:r>
    </w:p>
    <w:p w14:paraId="7B9C64AF" w14:textId="77777777" w:rsidR="007F691D" w:rsidRPr="005C469A" w:rsidRDefault="005F00DF" w:rsidP="00F86726">
      <w:pPr>
        <w:pStyle w:val="ListParagraph"/>
        <w:numPr>
          <w:ilvl w:val="0"/>
          <w:numId w:val="46"/>
        </w:numPr>
        <w:rPr>
          <w:sz w:val="48"/>
        </w:rPr>
      </w:pPr>
      <w:r w:rsidRPr="005C469A">
        <w:rPr>
          <w:shd w:val="clear" w:color="auto" w:fill="FFFFFF"/>
        </w:rPr>
        <w:t>Review possible ChE-related programs</w:t>
      </w:r>
    </w:p>
    <w:p w14:paraId="39CF8AB5" w14:textId="77777777" w:rsidR="007F691D" w:rsidRPr="005C469A" w:rsidRDefault="00C6141B" w:rsidP="00F86726">
      <w:pPr>
        <w:pStyle w:val="ListParagraph"/>
        <w:numPr>
          <w:ilvl w:val="0"/>
          <w:numId w:val="46"/>
        </w:numPr>
        <w:rPr>
          <w:sz w:val="48"/>
        </w:rPr>
      </w:pPr>
      <w:hyperlink r:id="rId61" w:history="1">
        <w:r w:rsidR="00010F83" w:rsidRPr="005C469A">
          <w:rPr>
            <w:rStyle w:val="Hyperlink"/>
            <w:rFonts w:ascii="Times New Roman" w:hAnsi="Times New Roman" w:cs="Times New Roman"/>
            <w:i/>
          </w:rPr>
          <w:t>ChE P</w:t>
        </w:r>
        <w:r w:rsidR="00105662" w:rsidRPr="005C469A">
          <w:rPr>
            <w:rStyle w:val="Hyperlink"/>
            <w:rFonts w:ascii="Times New Roman" w:hAnsi="Times New Roman" w:cs="Times New Roman"/>
            <w:i/>
          </w:rPr>
          <w:t>rograms</w:t>
        </w:r>
      </w:hyperlink>
      <w:r w:rsidR="00FB2711" w:rsidRPr="00010F83">
        <w:t xml:space="preserve"> </w:t>
      </w:r>
      <w:r w:rsidR="00FB2711" w:rsidRPr="00785615">
        <w:t xml:space="preserve">have </w:t>
      </w:r>
      <w:r w:rsidR="00010F83" w:rsidRPr="00785615">
        <w:t xml:space="preserve">equated </w:t>
      </w:r>
      <w:r w:rsidR="00FB2711" w:rsidRPr="00785615">
        <w:t>courses</w:t>
      </w:r>
      <w:r w:rsidR="00010F83" w:rsidRPr="00785615">
        <w:t xml:space="preserve">, </w:t>
      </w:r>
      <w:r w:rsidR="00DE6D99" w:rsidRPr="00785615">
        <w:t xml:space="preserve">as </w:t>
      </w:r>
      <w:r w:rsidR="00010F83" w:rsidRPr="00785615">
        <w:t>reviewed by</w:t>
      </w:r>
      <w:r w:rsidR="00DE6D99" w:rsidRPr="00785615">
        <w:t xml:space="preserve"> our</w:t>
      </w:r>
      <w:r w:rsidR="00010F83" w:rsidRPr="00785615">
        <w:t xml:space="preserve"> faculty, </w:t>
      </w:r>
      <w:r w:rsidR="007F691D" w:rsidRPr="00785615">
        <w:t>satisfy</w:t>
      </w:r>
      <w:r w:rsidR="00010F83" w:rsidRPr="00785615">
        <w:t>ing</w:t>
      </w:r>
      <w:r w:rsidR="007F691D" w:rsidRPr="00785615">
        <w:t xml:space="preserve"> </w:t>
      </w:r>
      <w:r w:rsidR="00105662" w:rsidRPr="00785615">
        <w:t>major</w:t>
      </w:r>
      <w:r w:rsidR="007F691D" w:rsidRPr="00785615">
        <w:t xml:space="preserve"> requirements</w:t>
      </w:r>
    </w:p>
    <w:p w14:paraId="6A09026A" w14:textId="77777777" w:rsidR="00FB2711" w:rsidRPr="00785615" w:rsidRDefault="00DE6D99" w:rsidP="00F86726">
      <w:pPr>
        <w:pStyle w:val="ListParagraph"/>
        <w:numPr>
          <w:ilvl w:val="0"/>
          <w:numId w:val="46"/>
        </w:numPr>
      </w:pPr>
      <w:r w:rsidRPr="00785615">
        <w:t xml:space="preserve">The School of Chemical Engineering has agreements with these </w:t>
      </w:r>
      <w:hyperlink r:id="rId62" w:history="1">
        <w:r w:rsidRPr="005C469A">
          <w:rPr>
            <w:rStyle w:val="Hyperlink"/>
            <w:rFonts w:ascii="Times New Roman" w:hAnsi="Times New Roman" w:cs="Times New Roman"/>
            <w:i/>
          </w:rPr>
          <w:t>institutions abroad</w:t>
        </w:r>
      </w:hyperlink>
      <w:r w:rsidRPr="005C469A">
        <w:rPr>
          <w:u w:val="single"/>
        </w:rPr>
        <w:t xml:space="preserve"> </w:t>
      </w:r>
      <w:r w:rsidRPr="00785615">
        <w:t>list</w:t>
      </w:r>
      <w:r w:rsidR="00856D1F" w:rsidRPr="00785615">
        <w:t>ed</w:t>
      </w:r>
      <w:r w:rsidRPr="00785615">
        <w:t xml:space="preserve"> by country</w:t>
      </w:r>
      <w:r w:rsidR="00856D1F" w:rsidRPr="00785615">
        <w:t xml:space="preserve">, their </w:t>
      </w:r>
      <w:r w:rsidRPr="00785615">
        <w:t>universities</w:t>
      </w:r>
      <w:r w:rsidR="00856D1F" w:rsidRPr="00785615">
        <w:t>, and the courses previously equated</w:t>
      </w:r>
    </w:p>
    <w:p w14:paraId="76AE9357" w14:textId="77777777" w:rsidR="00856D1F" w:rsidRPr="005C469A" w:rsidRDefault="00A032C9" w:rsidP="00F86726">
      <w:pPr>
        <w:pStyle w:val="ListParagraph"/>
        <w:numPr>
          <w:ilvl w:val="0"/>
          <w:numId w:val="46"/>
        </w:numPr>
        <w:rPr>
          <w:sz w:val="48"/>
        </w:rPr>
      </w:pPr>
      <w:r w:rsidRPr="00785615">
        <w:t xml:space="preserve">If an offered course at the institution </w:t>
      </w:r>
      <w:r w:rsidR="00FD5482" w:rsidRPr="00785615">
        <w:t xml:space="preserve">has </w:t>
      </w:r>
      <w:r w:rsidRPr="00785615">
        <w:t xml:space="preserve">not previously </w:t>
      </w:r>
      <w:r w:rsidR="00FD5482" w:rsidRPr="00785615">
        <w:t xml:space="preserve">been </w:t>
      </w:r>
      <w:r w:rsidRPr="00785615">
        <w:t>reviewed and recorded</w:t>
      </w:r>
      <w:r w:rsidR="00856D1F" w:rsidRPr="00785615">
        <w:t>:</w:t>
      </w:r>
    </w:p>
    <w:p w14:paraId="225773F5" w14:textId="77777777" w:rsidR="00856D1F" w:rsidRPr="005C469A" w:rsidRDefault="00856D1F" w:rsidP="00F86726">
      <w:pPr>
        <w:pStyle w:val="ListParagraph"/>
        <w:numPr>
          <w:ilvl w:val="0"/>
          <w:numId w:val="46"/>
        </w:numPr>
        <w:rPr>
          <w:sz w:val="48"/>
        </w:rPr>
      </w:pPr>
      <w:r w:rsidRPr="00785615">
        <w:t xml:space="preserve">For </w:t>
      </w:r>
      <w:r w:rsidR="00124C59" w:rsidRPr="005C469A">
        <w:rPr>
          <w:shd w:val="clear" w:color="auto" w:fill="FFFFFF"/>
        </w:rPr>
        <w:t xml:space="preserve">each </w:t>
      </w:r>
      <w:r w:rsidR="00F87E21" w:rsidRPr="005C469A">
        <w:rPr>
          <w:shd w:val="clear" w:color="auto" w:fill="FFFFFF"/>
        </w:rPr>
        <w:t xml:space="preserve">CHE </w:t>
      </w:r>
      <w:r w:rsidR="005F00DF" w:rsidRPr="005C469A">
        <w:rPr>
          <w:shd w:val="clear" w:color="auto" w:fill="FFFFFF"/>
        </w:rPr>
        <w:t>course</w:t>
      </w:r>
      <w:r w:rsidR="00124C59" w:rsidRPr="005C469A">
        <w:rPr>
          <w:shd w:val="clear" w:color="auto" w:fill="FFFFFF"/>
        </w:rPr>
        <w:t xml:space="preserve"> of interest</w:t>
      </w:r>
      <w:r w:rsidRPr="005C469A">
        <w:rPr>
          <w:shd w:val="clear" w:color="auto" w:fill="FFFFFF"/>
        </w:rPr>
        <w:t>, submit a syllabus</w:t>
      </w:r>
      <w:r w:rsidR="00A032C9" w:rsidRPr="005C469A">
        <w:rPr>
          <w:shd w:val="clear" w:color="auto" w:fill="FFFFFF"/>
        </w:rPr>
        <w:t xml:space="preserve"> for</w:t>
      </w:r>
      <w:r w:rsidR="005F00DF" w:rsidRPr="005C469A">
        <w:rPr>
          <w:shd w:val="clear" w:color="auto" w:fill="FFFFFF"/>
        </w:rPr>
        <w:t xml:space="preserve"> </w:t>
      </w:r>
      <w:r w:rsidR="0028673E" w:rsidRPr="005C469A">
        <w:rPr>
          <w:shd w:val="clear" w:color="auto" w:fill="FFFFFF"/>
        </w:rPr>
        <w:t xml:space="preserve">faculty </w:t>
      </w:r>
      <w:r w:rsidR="005F00DF" w:rsidRPr="005C469A">
        <w:rPr>
          <w:shd w:val="clear" w:color="auto" w:fill="FFFFFF"/>
        </w:rPr>
        <w:t>evaluation</w:t>
      </w:r>
    </w:p>
    <w:p w14:paraId="10084184" w14:textId="77777777" w:rsidR="005F00DF" w:rsidRPr="005C469A" w:rsidRDefault="00856D1F" w:rsidP="00F86726">
      <w:pPr>
        <w:pStyle w:val="ListParagraph"/>
        <w:numPr>
          <w:ilvl w:val="0"/>
          <w:numId w:val="46"/>
        </w:numPr>
        <w:rPr>
          <w:sz w:val="48"/>
        </w:rPr>
      </w:pPr>
      <w:r w:rsidRPr="00785615">
        <w:t xml:space="preserve">For each </w:t>
      </w:r>
      <w:r w:rsidRPr="005C469A">
        <w:rPr>
          <w:shd w:val="clear" w:color="auto" w:fill="FFFFFF"/>
        </w:rPr>
        <w:t xml:space="preserve">non-CHE course, submit </w:t>
      </w:r>
      <w:r w:rsidR="0091425D" w:rsidRPr="005C469A">
        <w:rPr>
          <w:shd w:val="clear" w:color="auto" w:fill="FFFFFF"/>
        </w:rPr>
        <w:t>the</w:t>
      </w:r>
      <w:r w:rsidRPr="005C469A">
        <w:rPr>
          <w:shd w:val="clear" w:color="auto" w:fill="FFFFFF"/>
        </w:rPr>
        <w:t xml:space="preserve"> syllab</w:t>
      </w:r>
      <w:r w:rsidR="0091425D" w:rsidRPr="005C469A">
        <w:rPr>
          <w:shd w:val="clear" w:color="auto" w:fill="FFFFFF"/>
        </w:rPr>
        <w:t>us</w:t>
      </w:r>
      <w:r w:rsidRPr="005C469A">
        <w:rPr>
          <w:shd w:val="clear" w:color="auto" w:fill="FFFFFF"/>
        </w:rPr>
        <w:t xml:space="preserve"> the respective schools and departments at Purdue for their determination</w:t>
      </w:r>
    </w:p>
    <w:p w14:paraId="27C631AE" w14:textId="61A3E768" w:rsidR="00FB2711" w:rsidRPr="005C469A" w:rsidRDefault="00FD5482" w:rsidP="00F86726">
      <w:pPr>
        <w:pStyle w:val="ListParagraph"/>
        <w:numPr>
          <w:ilvl w:val="0"/>
          <w:numId w:val="46"/>
        </w:numPr>
        <w:rPr>
          <w:sz w:val="48"/>
        </w:rPr>
      </w:pPr>
      <w:r w:rsidRPr="005C469A">
        <w:rPr>
          <w:shd w:val="clear" w:color="auto" w:fill="FFFFFF"/>
        </w:rPr>
        <w:t>Sign</w:t>
      </w:r>
      <w:r w:rsidR="005F00DF" w:rsidRPr="005C469A">
        <w:rPr>
          <w:shd w:val="clear" w:color="auto" w:fill="FFFFFF"/>
        </w:rPr>
        <w:t xml:space="preserve"> </w:t>
      </w:r>
      <w:r w:rsidR="0028673E" w:rsidRPr="005C469A">
        <w:rPr>
          <w:shd w:val="clear" w:color="auto" w:fill="FFFFFF"/>
        </w:rPr>
        <w:t>forms</w:t>
      </w:r>
      <w:r w:rsidR="005F00DF" w:rsidRPr="005C469A">
        <w:rPr>
          <w:shd w:val="clear" w:color="auto" w:fill="FFFFFF"/>
        </w:rPr>
        <w:t xml:space="preserve"> of approved and intended courses</w:t>
      </w:r>
      <w:r w:rsidRPr="005C469A">
        <w:rPr>
          <w:shd w:val="clear" w:color="auto" w:fill="FFFFFF"/>
        </w:rPr>
        <w:t xml:space="preserve"> and followed up with assigned </w:t>
      </w:r>
      <w:r w:rsidR="0091342E" w:rsidRPr="005C469A">
        <w:rPr>
          <w:shd w:val="clear" w:color="auto" w:fill="FFFFFF"/>
        </w:rPr>
        <w:t xml:space="preserve">ChE </w:t>
      </w:r>
      <w:r w:rsidRPr="005C469A">
        <w:rPr>
          <w:shd w:val="clear" w:color="auto" w:fill="FFFFFF"/>
        </w:rPr>
        <w:t>Advisor</w:t>
      </w:r>
    </w:p>
    <w:p w14:paraId="796CBA0C" w14:textId="77777777" w:rsidR="00856D1F" w:rsidRPr="00785615" w:rsidRDefault="00856D1F" w:rsidP="005C469A">
      <w:pPr>
        <w:rPr>
          <w:sz w:val="10"/>
          <w:szCs w:val="10"/>
        </w:rPr>
      </w:pPr>
    </w:p>
    <w:p w14:paraId="5B2A5665" w14:textId="77777777" w:rsidR="005477A0" w:rsidRPr="005C469A" w:rsidRDefault="00675A95" w:rsidP="005C469A">
      <w:pPr>
        <w:pStyle w:val="ListParagraph"/>
        <w:rPr>
          <w:b/>
          <w:bCs/>
          <w:sz w:val="48"/>
        </w:rPr>
      </w:pPr>
      <w:r w:rsidRPr="005C469A">
        <w:rPr>
          <w:b/>
          <w:bCs/>
          <w:shd w:val="clear" w:color="auto" w:fill="FFFFFF"/>
        </w:rPr>
        <w:t>The policy of CH</w:t>
      </w:r>
      <w:r w:rsidR="005D42A1" w:rsidRPr="005C469A">
        <w:rPr>
          <w:b/>
          <w:bCs/>
          <w:shd w:val="clear" w:color="auto" w:fill="FFFFFF"/>
        </w:rPr>
        <w:t>E</w:t>
      </w:r>
      <w:r w:rsidRPr="005C469A">
        <w:rPr>
          <w:b/>
          <w:bCs/>
          <w:shd w:val="clear" w:color="auto" w:fill="FFFFFF"/>
        </w:rPr>
        <w:t xml:space="preserve"> course sequence, and</w:t>
      </w:r>
      <w:r w:rsidR="005D42A1" w:rsidRPr="005C469A">
        <w:rPr>
          <w:b/>
          <w:bCs/>
          <w:shd w:val="clear" w:color="auto" w:fill="FFFFFF"/>
        </w:rPr>
        <w:t xml:space="preserve"> prerequisites, </w:t>
      </w:r>
      <w:r w:rsidRPr="005C469A">
        <w:rPr>
          <w:b/>
          <w:bCs/>
          <w:shd w:val="clear" w:color="auto" w:fill="FFFFFF"/>
        </w:rPr>
        <w:t xml:space="preserve">remains </w:t>
      </w:r>
      <w:r w:rsidR="00FD5482" w:rsidRPr="005C469A">
        <w:rPr>
          <w:b/>
          <w:bCs/>
          <w:shd w:val="clear" w:color="auto" w:fill="FFFFFF"/>
        </w:rPr>
        <w:t>intact as if not participating abroad</w:t>
      </w:r>
    </w:p>
    <w:p w14:paraId="02413A3C" w14:textId="77777777" w:rsidR="005D42A1" w:rsidRPr="005C469A" w:rsidRDefault="00FD5482" w:rsidP="00F86726">
      <w:pPr>
        <w:pStyle w:val="ListParagraph"/>
        <w:numPr>
          <w:ilvl w:val="1"/>
          <w:numId w:val="46"/>
        </w:numPr>
        <w:rPr>
          <w:sz w:val="48"/>
        </w:rPr>
      </w:pPr>
      <w:r w:rsidRPr="00785615">
        <w:t xml:space="preserve">If </w:t>
      </w:r>
      <w:r w:rsidR="005F00DF" w:rsidRPr="00785615">
        <w:t>s</w:t>
      </w:r>
      <w:r w:rsidR="005D42A1" w:rsidRPr="00785615">
        <w:t xml:space="preserve">tudent earned </w:t>
      </w:r>
      <w:r w:rsidRPr="00785615">
        <w:t>less than the minimum requirement of “C-</w:t>
      </w:r>
      <w:r w:rsidR="005D42A1" w:rsidRPr="00785615">
        <w:t xml:space="preserve">” in CHE 21100, then </w:t>
      </w:r>
      <w:r w:rsidR="005F00DF" w:rsidRPr="00785615">
        <w:t xml:space="preserve">they </w:t>
      </w:r>
      <w:r w:rsidR="005D42A1" w:rsidRPr="00785615">
        <w:t xml:space="preserve">may only </w:t>
      </w:r>
      <w:r w:rsidRPr="00785615">
        <w:t xml:space="preserve">enroll </w:t>
      </w:r>
      <w:r w:rsidR="005D42A1" w:rsidRPr="00785615">
        <w:t>CHE</w:t>
      </w:r>
      <w:r w:rsidR="005F00DF" w:rsidRPr="00785615">
        <w:t xml:space="preserve"> 21100</w:t>
      </w:r>
      <w:r w:rsidR="00675A95" w:rsidRPr="00785615">
        <w:t xml:space="preserve"> (</w:t>
      </w:r>
      <w:r w:rsidRPr="00785615">
        <w:t xml:space="preserve">as a </w:t>
      </w:r>
      <w:r w:rsidR="00675A95" w:rsidRPr="00785615">
        <w:t>retake)</w:t>
      </w:r>
      <w:r w:rsidR="005F00DF" w:rsidRPr="00785615">
        <w:t>, if offered, and no</w:t>
      </w:r>
      <w:r w:rsidR="005D42A1" w:rsidRPr="00785615">
        <w:t xml:space="preserve"> subsequent Ch</w:t>
      </w:r>
      <w:r w:rsidR="005F00DF" w:rsidRPr="00785615">
        <w:t xml:space="preserve">emical </w:t>
      </w:r>
      <w:r w:rsidR="005D42A1" w:rsidRPr="00785615">
        <w:t>E</w:t>
      </w:r>
      <w:r w:rsidR="005F00DF" w:rsidRPr="00785615">
        <w:t>ngineering</w:t>
      </w:r>
      <w:r w:rsidRPr="00785615">
        <w:t xml:space="preserve"> courses may be enrolled per academic policy of the Davidson School of Chemical Engineering</w:t>
      </w:r>
    </w:p>
    <w:p w14:paraId="1B63C599" w14:textId="77777777" w:rsidR="00856D1F" w:rsidRPr="00785615" w:rsidRDefault="00856D1F" w:rsidP="005C469A">
      <w:pPr>
        <w:rPr>
          <w:sz w:val="10"/>
          <w:szCs w:val="10"/>
        </w:rPr>
      </w:pPr>
    </w:p>
    <w:p w14:paraId="5DA04218" w14:textId="77777777" w:rsidR="005477A0" w:rsidRPr="005C469A" w:rsidRDefault="005D42A1" w:rsidP="005C469A">
      <w:pPr>
        <w:pStyle w:val="ListParagraph"/>
        <w:rPr>
          <w:b/>
          <w:bCs/>
        </w:rPr>
      </w:pPr>
      <w:r w:rsidRPr="005C469A">
        <w:rPr>
          <w:b/>
          <w:bCs/>
          <w:shd w:val="clear" w:color="auto" w:fill="FFFFFF"/>
        </w:rPr>
        <w:t>Coursework may not be enrolled or co</w:t>
      </w:r>
      <w:r w:rsidR="00A032C9" w:rsidRPr="005C469A">
        <w:rPr>
          <w:b/>
          <w:bCs/>
          <w:shd w:val="clear" w:color="auto" w:fill="FFFFFF"/>
        </w:rPr>
        <w:t>mpleted out of sequence</w:t>
      </w:r>
    </w:p>
    <w:p w14:paraId="68147672" w14:textId="77777777" w:rsidR="005D42A1" w:rsidRPr="00785615" w:rsidRDefault="005D42A1" w:rsidP="00F86726">
      <w:pPr>
        <w:pStyle w:val="ListParagraph"/>
        <w:numPr>
          <w:ilvl w:val="1"/>
          <w:numId w:val="46"/>
        </w:numPr>
      </w:pPr>
      <w:r w:rsidRPr="00785615">
        <w:t xml:space="preserve">If the highest course achieved </w:t>
      </w:r>
      <w:r w:rsidR="005F00DF" w:rsidRPr="00785615">
        <w:t xml:space="preserve">prior to </w:t>
      </w:r>
      <w:r w:rsidR="00675A95" w:rsidRPr="00785615">
        <w:t xml:space="preserve">the </w:t>
      </w:r>
      <w:r w:rsidR="005F00DF" w:rsidRPr="00785615">
        <w:t xml:space="preserve">program </w:t>
      </w:r>
      <w:r w:rsidRPr="00785615">
        <w:t xml:space="preserve">is CHE 21100, the student may not enroll CHE 37800 without </w:t>
      </w:r>
      <w:r w:rsidR="005477A0" w:rsidRPr="00785615">
        <w:t xml:space="preserve">first </w:t>
      </w:r>
      <w:r w:rsidRPr="00785615">
        <w:t>successful</w:t>
      </w:r>
      <w:r w:rsidR="005477A0" w:rsidRPr="00785615">
        <w:t>ly</w:t>
      </w:r>
      <w:r w:rsidRPr="00785615">
        <w:t xml:space="preserve"> completi</w:t>
      </w:r>
      <w:r w:rsidR="005477A0" w:rsidRPr="00785615">
        <w:t>ng</w:t>
      </w:r>
      <w:r w:rsidR="00675A95" w:rsidRPr="00785615">
        <w:t xml:space="preserve"> </w:t>
      </w:r>
      <w:r w:rsidR="00FD5482" w:rsidRPr="00785615">
        <w:t>the prerequisite of CHE 37700</w:t>
      </w:r>
    </w:p>
    <w:p w14:paraId="7410EA8C" w14:textId="77777777" w:rsidR="00640921" w:rsidRDefault="00640921" w:rsidP="00640921">
      <w:pPr>
        <w:spacing w:after="0" w:line="240" w:lineRule="auto"/>
        <w:rPr>
          <w:rFonts w:ascii="Times New Roman" w:hAnsi="Times New Roman" w:cs="Times New Roman"/>
        </w:rPr>
      </w:pPr>
    </w:p>
    <w:p w14:paraId="7EA45FC8" w14:textId="77777777" w:rsidR="005D44F5" w:rsidRPr="005C469A" w:rsidRDefault="00282B13" w:rsidP="005C469A">
      <w:pPr>
        <w:pStyle w:val="Heading1"/>
      </w:pPr>
      <w:bookmarkStart w:id="57" w:name="_Toc114469200"/>
      <w:r w:rsidRPr="005C469A">
        <w:t>Special</w:t>
      </w:r>
      <w:r w:rsidR="007B04C3" w:rsidRPr="005C469A">
        <w:t xml:space="preserve"> Course</w:t>
      </w:r>
      <w:r w:rsidR="0002265D" w:rsidRPr="005C469A">
        <w:t>s</w:t>
      </w:r>
      <w:bookmarkEnd w:id="57"/>
    </w:p>
    <w:p w14:paraId="02FB732C" w14:textId="77777777" w:rsidR="00710ACB" w:rsidRPr="002C14C3" w:rsidRDefault="00A01483" w:rsidP="005C469A">
      <w:pPr>
        <w:rPr>
          <w:rStyle w:val="SubtitleChar"/>
          <w:rFonts w:ascii="Times New Roman" w:eastAsia="Times New Roman" w:hAnsi="Times New Roman" w:cs="Times New Roman"/>
          <w:bCs/>
          <w:i w:val="0"/>
          <w:iCs w:val="0"/>
          <w:color w:val="auto"/>
          <w:spacing w:val="0"/>
          <w:sz w:val="22"/>
          <w:szCs w:val="36"/>
        </w:rPr>
      </w:pPr>
      <w:r>
        <w:rPr>
          <w:rStyle w:val="SubtitleChar"/>
          <w:rFonts w:ascii="Times New Roman" w:eastAsia="Times New Roman" w:hAnsi="Times New Roman" w:cs="Times New Roman"/>
          <w:bCs/>
          <w:i w:val="0"/>
          <w:iCs w:val="0"/>
          <w:color w:val="auto"/>
          <w:spacing w:val="0"/>
          <w:sz w:val="22"/>
          <w:szCs w:val="36"/>
        </w:rPr>
        <w:t>There are certain circumstances, processes, or regulations to be aware of when pursuing any of these courses, some of which are required for the degree while others are experience options to enhance the education:</w:t>
      </w:r>
    </w:p>
    <w:p w14:paraId="037E07AD" w14:textId="77777777" w:rsidR="005D44F5" w:rsidRDefault="00053984" w:rsidP="007140F4">
      <w:pPr>
        <w:spacing w:after="0" w:line="240" w:lineRule="auto"/>
      </w:pPr>
      <w:r w:rsidRPr="005C469A">
        <w:rPr>
          <w:rStyle w:val="SubtitleChar"/>
          <w:rFonts w:ascii="Times New Roman" w:hAnsi="Times New Roman" w:cs="Times New Roman"/>
          <w:color w:val="auto"/>
        </w:rPr>
        <w:t>CHE Laboratory C</w:t>
      </w:r>
      <w:r w:rsidR="00EE2028" w:rsidRPr="005C469A">
        <w:rPr>
          <w:rStyle w:val="SubtitleChar"/>
          <w:rFonts w:ascii="Times New Roman" w:hAnsi="Times New Roman" w:cs="Times New Roman"/>
          <w:color w:val="auto"/>
        </w:rPr>
        <w:t>ourses</w:t>
      </w:r>
      <w:r w:rsidR="00262328" w:rsidRPr="005C469A">
        <w:rPr>
          <w:rStyle w:val="SubtitleChar"/>
          <w:rFonts w:ascii="Times New Roman" w:hAnsi="Times New Roman" w:cs="Times New Roman"/>
          <w:color w:val="auto"/>
        </w:rPr>
        <w:t>: CHE 34800, CHE 37700, CHE 37800, CHE 43500</w:t>
      </w:r>
    </w:p>
    <w:p w14:paraId="14F91D2B" w14:textId="1DC6754D" w:rsidR="00467ED4" w:rsidRPr="005C469A" w:rsidRDefault="00262328" w:rsidP="00F86726">
      <w:pPr>
        <w:pStyle w:val="ListParagraph"/>
        <w:numPr>
          <w:ilvl w:val="0"/>
          <w:numId w:val="47"/>
        </w:numPr>
        <w:spacing w:after="0" w:line="240" w:lineRule="auto"/>
        <w:rPr>
          <w:color w:val="FF0000"/>
          <w:sz w:val="40"/>
        </w:rPr>
      </w:pPr>
      <w:r w:rsidRPr="005C469A">
        <w:rPr>
          <w:color w:val="FF0000"/>
        </w:rPr>
        <w:t xml:space="preserve">These courses </w:t>
      </w:r>
      <w:r w:rsidR="00EE2028" w:rsidRPr="005C469A">
        <w:rPr>
          <w:color w:val="FF0000"/>
          <w:u w:val="single"/>
        </w:rPr>
        <w:t xml:space="preserve">may not be added </w:t>
      </w:r>
      <w:r w:rsidR="00A01483" w:rsidRPr="005C469A">
        <w:rPr>
          <w:color w:val="FF0000"/>
          <w:u w:val="single"/>
        </w:rPr>
        <w:t>after the first day of attached</w:t>
      </w:r>
      <w:r w:rsidR="00EE2028" w:rsidRPr="005C469A">
        <w:rPr>
          <w:color w:val="FF0000"/>
          <w:u w:val="single"/>
        </w:rPr>
        <w:t xml:space="preserve"> lab</w:t>
      </w:r>
      <w:r w:rsidR="00A01483" w:rsidRPr="005C469A">
        <w:rPr>
          <w:color w:val="FF0000"/>
          <w:u w:val="single"/>
        </w:rPr>
        <w:t xml:space="preserve"> section</w:t>
      </w:r>
      <w:r w:rsidR="007B0618" w:rsidRPr="005C469A">
        <w:rPr>
          <w:color w:val="FF0000"/>
        </w:rPr>
        <w:t>.</w:t>
      </w:r>
    </w:p>
    <w:p w14:paraId="535B4265" w14:textId="77777777" w:rsidR="007140F4" w:rsidRDefault="007140F4" w:rsidP="007140F4">
      <w:pPr>
        <w:spacing w:after="0" w:line="240" w:lineRule="auto"/>
        <w:rPr>
          <w:rStyle w:val="SubtitleChar"/>
          <w:rFonts w:ascii="Times New Roman" w:hAnsi="Times New Roman" w:cs="Times New Roman"/>
          <w:color w:val="auto"/>
        </w:rPr>
      </w:pPr>
    </w:p>
    <w:p w14:paraId="4DD6C707" w14:textId="16E4674A" w:rsidR="005D44F5" w:rsidRDefault="00BE6EBA" w:rsidP="007140F4">
      <w:pPr>
        <w:spacing w:after="0" w:line="240" w:lineRule="auto"/>
      </w:pPr>
      <w:r w:rsidRPr="005C469A">
        <w:rPr>
          <w:rStyle w:val="SubtitleChar"/>
          <w:rFonts w:ascii="Times New Roman" w:hAnsi="Times New Roman" w:cs="Times New Roman"/>
          <w:color w:val="auto"/>
        </w:rPr>
        <w:lastRenderedPageBreak/>
        <w:t xml:space="preserve">CHE </w:t>
      </w:r>
      <w:r w:rsidR="00262328" w:rsidRPr="005C469A">
        <w:rPr>
          <w:rStyle w:val="SubtitleChar"/>
          <w:rFonts w:ascii="Times New Roman" w:hAnsi="Times New Roman" w:cs="Times New Roman"/>
          <w:color w:val="auto"/>
        </w:rPr>
        <w:t>Seminar</w:t>
      </w:r>
      <w:r w:rsidRPr="005C469A">
        <w:rPr>
          <w:rStyle w:val="SubtitleChar"/>
          <w:rFonts w:ascii="Times New Roman" w:hAnsi="Times New Roman" w:cs="Times New Roman"/>
          <w:color w:val="auto"/>
        </w:rPr>
        <w:t xml:space="preserve"> Courses</w:t>
      </w:r>
      <w:r w:rsidR="00262328" w:rsidRPr="005C469A">
        <w:rPr>
          <w:rStyle w:val="SubtitleChar"/>
          <w:rFonts w:ascii="Times New Roman" w:hAnsi="Times New Roman" w:cs="Times New Roman"/>
          <w:color w:val="auto"/>
        </w:rPr>
        <w:t>:</w:t>
      </w:r>
      <w:r w:rsidR="00262328" w:rsidRPr="005C469A">
        <w:rPr>
          <w:rStyle w:val="SubtitleChar"/>
          <w:rFonts w:ascii="Times New Roman" w:hAnsi="Times New Roman" w:cs="Times New Roman"/>
          <w:i w:val="0"/>
          <w:color w:val="auto"/>
        </w:rPr>
        <w:t xml:space="preserve"> </w:t>
      </w:r>
      <w:r w:rsidR="00EE2028" w:rsidRPr="00467ED4">
        <w:t xml:space="preserve">CHE 20000, </w:t>
      </w:r>
      <w:r w:rsidR="00262328" w:rsidRPr="00467ED4">
        <w:t xml:space="preserve">CHE </w:t>
      </w:r>
      <w:r w:rsidR="00EE2028" w:rsidRPr="00467ED4">
        <w:t>30000,</w:t>
      </w:r>
      <w:r w:rsidR="00262328" w:rsidRPr="00467ED4">
        <w:t xml:space="preserve"> CHE</w:t>
      </w:r>
      <w:r w:rsidR="00EE2028" w:rsidRPr="00467ED4">
        <w:t xml:space="preserve"> 40000</w:t>
      </w:r>
    </w:p>
    <w:p w14:paraId="439E4114" w14:textId="68256FFD" w:rsidR="00D12B19" w:rsidRPr="007B0618" w:rsidRDefault="00262328" w:rsidP="00F86726">
      <w:pPr>
        <w:pStyle w:val="ListParagraph"/>
        <w:numPr>
          <w:ilvl w:val="0"/>
          <w:numId w:val="47"/>
        </w:numPr>
        <w:spacing w:after="0" w:line="240" w:lineRule="auto"/>
      </w:pPr>
      <w:r w:rsidRPr="00467ED4">
        <w:t xml:space="preserve">Required </w:t>
      </w:r>
      <w:r w:rsidR="00BE6EBA">
        <w:t xml:space="preserve">courses </w:t>
      </w:r>
      <w:r w:rsidR="00D12B19">
        <w:t>with</w:t>
      </w:r>
      <w:r w:rsidR="00BE6EBA">
        <w:t>in</w:t>
      </w:r>
      <w:r w:rsidR="007B0618">
        <w:t xml:space="preserve"> the</w:t>
      </w:r>
      <w:r w:rsidR="006D2CB4">
        <w:t xml:space="preserve"> Chemical Engineering Major Core. </w:t>
      </w:r>
    </w:p>
    <w:p w14:paraId="29338338" w14:textId="77777777" w:rsidR="00D12B19" w:rsidRPr="00D12B19" w:rsidRDefault="00D12B19" w:rsidP="007140F4">
      <w:pPr>
        <w:spacing w:after="0" w:line="240" w:lineRule="auto"/>
        <w:rPr>
          <w:b/>
        </w:rPr>
      </w:pPr>
    </w:p>
    <w:p w14:paraId="383DC4D9" w14:textId="77777777" w:rsidR="006D2CB4" w:rsidRPr="007140F4" w:rsidRDefault="00EE2028" w:rsidP="007140F4">
      <w:pPr>
        <w:spacing w:after="0" w:line="240" w:lineRule="auto"/>
        <w:rPr>
          <w:b/>
        </w:rPr>
      </w:pPr>
      <w:r w:rsidRPr="007140F4">
        <w:rPr>
          <w:rStyle w:val="SubtitleChar"/>
          <w:rFonts w:ascii="Times New Roman" w:hAnsi="Times New Roman" w:cs="Times New Roman"/>
          <w:color w:val="FF0000"/>
          <w:u w:val="single"/>
        </w:rPr>
        <w:t xml:space="preserve">Remedial </w:t>
      </w:r>
      <w:r w:rsidR="00053984" w:rsidRPr="007140F4">
        <w:rPr>
          <w:rStyle w:val="SubtitleChar"/>
          <w:rFonts w:ascii="Times New Roman" w:hAnsi="Times New Roman" w:cs="Times New Roman"/>
          <w:color w:val="FF0000"/>
          <w:u w:val="single"/>
        </w:rPr>
        <w:t>C</w:t>
      </w:r>
      <w:r w:rsidRPr="007140F4">
        <w:rPr>
          <w:rStyle w:val="SubtitleChar"/>
          <w:rFonts w:ascii="Times New Roman" w:hAnsi="Times New Roman" w:cs="Times New Roman"/>
          <w:color w:val="FF0000"/>
          <w:u w:val="single"/>
        </w:rPr>
        <w:t>ourses</w:t>
      </w:r>
      <w:r w:rsidR="001C3929" w:rsidRPr="007140F4">
        <w:rPr>
          <w:rStyle w:val="SubtitleChar"/>
          <w:rFonts w:ascii="Times New Roman" w:hAnsi="Times New Roman" w:cs="Times New Roman"/>
          <w:color w:val="FF0000"/>
        </w:rPr>
        <w:t xml:space="preserve"> do not satisfy any requirements</w:t>
      </w:r>
      <w:r w:rsidR="00053984">
        <w:t xml:space="preserve">: PHYS 14900, MA 15900, </w:t>
      </w:r>
      <w:r w:rsidRPr="00467ED4">
        <w:t>CHM 111</w:t>
      </w:r>
      <w:r w:rsidR="00FC01AE" w:rsidRPr="00467ED4">
        <w:t>00</w:t>
      </w:r>
    </w:p>
    <w:p w14:paraId="34B599F1" w14:textId="77777777" w:rsidR="00467ED4" w:rsidRDefault="00467ED4" w:rsidP="007140F4">
      <w:pPr>
        <w:spacing w:after="0" w:line="240" w:lineRule="auto"/>
        <w:rPr>
          <w:b/>
        </w:rPr>
      </w:pPr>
    </w:p>
    <w:p w14:paraId="35DF759D" w14:textId="77777777" w:rsidR="005C298B" w:rsidRPr="007140F4" w:rsidRDefault="00262328" w:rsidP="007140F4">
      <w:pPr>
        <w:spacing w:after="0" w:line="240" w:lineRule="auto"/>
        <w:rPr>
          <w:rStyle w:val="SubtitleChar"/>
          <w:rFonts w:ascii="Times New Roman" w:hAnsi="Times New Roman" w:cs="Times New Roman"/>
          <w:color w:val="auto"/>
        </w:rPr>
      </w:pPr>
      <w:r w:rsidRPr="007140F4">
        <w:rPr>
          <w:rStyle w:val="SubtitleChar"/>
          <w:rFonts w:ascii="Times New Roman" w:hAnsi="Times New Roman" w:cs="Times New Roman"/>
          <w:color w:val="auto"/>
        </w:rPr>
        <w:t xml:space="preserve">Research Projects: </w:t>
      </w:r>
      <w:r w:rsidR="00EE2028" w:rsidRPr="007140F4">
        <w:rPr>
          <w:rStyle w:val="SubtitleChar"/>
          <w:rFonts w:ascii="Times New Roman" w:hAnsi="Times New Roman" w:cs="Times New Roman"/>
          <w:color w:val="auto"/>
        </w:rPr>
        <w:t xml:space="preserve">CHE 41100, </w:t>
      </w:r>
      <w:r w:rsidR="00036E4E" w:rsidRPr="007140F4">
        <w:rPr>
          <w:rStyle w:val="SubtitleChar"/>
          <w:rFonts w:ascii="Times New Roman" w:hAnsi="Times New Roman" w:cs="Times New Roman"/>
          <w:color w:val="auto"/>
        </w:rPr>
        <w:t xml:space="preserve">CHE </w:t>
      </w:r>
      <w:r w:rsidR="00EE2028" w:rsidRPr="007140F4">
        <w:rPr>
          <w:rStyle w:val="SubtitleChar"/>
          <w:rFonts w:ascii="Times New Roman" w:hAnsi="Times New Roman" w:cs="Times New Roman"/>
          <w:color w:val="auto"/>
        </w:rPr>
        <w:t>41200</w:t>
      </w:r>
    </w:p>
    <w:p w14:paraId="58AFD150" w14:textId="77777777" w:rsidR="00CE2B1C" w:rsidRPr="005C469A" w:rsidRDefault="00EE2028" w:rsidP="00F86726">
      <w:pPr>
        <w:pStyle w:val="ListParagraph"/>
        <w:numPr>
          <w:ilvl w:val="0"/>
          <w:numId w:val="47"/>
        </w:numPr>
        <w:spacing w:after="0" w:line="240" w:lineRule="auto"/>
        <w:rPr>
          <w:b/>
        </w:rPr>
      </w:pPr>
      <w:r w:rsidRPr="00467ED4">
        <w:t xml:space="preserve">Permission </w:t>
      </w:r>
      <w:r w:rsidR="007B0618">
        <w:t xml:space="preserve">of instructor required. </w:t>
      </w:r>
      <w:r w:rsidR="00053984">
        <w:t xml:space="preserve">A maximum of </w:t>
      </w:r>
      <w:r w:rsidR="007A2C3B">
        <w:t>6.0</w:t>
      </w:r>
      <w:r w:rsidR="00262328" w:rsidRPr="00467ED4">
        <w:t>-credits</w:t>
      </w:r>
      <w:r w:rsidR="007A2C3B">
        <w:t xml:space="preserve"> m</w:t>
      </w:r>
      <w:r w:rsidR="00262328" w:rsidRPr="00467ED4">
        <w:t xml:space="preserve">ay </w:t>
      </w:r>
      <w:r w:rsidR="00053984">
        <w:t>apply t</w:t>
      </w:r>
      <w:r w:rsidR="007A2C3B">
        <w:t>oward</w:t>
      </w:r>
      <w:r w:rsidRPr="00467ED4">
        <w:t xml:space="preserve"> </w:t>
      </w:r>
      <w:r w:rsidR="007A2C3B">
        <w:t xml:space="preserve">degree </w:t>
      </w:r>
      <w:r w:rsidRPr="00467ED4">
        <w:t>requirements</w:t>
      </w:r>
      <w:r w:rsidR="007B0618">
        <w:t xml:space="preserve"> – </w:t>
      </w:r>
    </w:p>
    <w:p w14:paraId="6BFDDCA0" w14:textId="77777777" w:rsidR="00467ED4" w:rsidRPr="005C298B" w:rsidRDefault="007B0618" w:rsidP="007140F4">
      <w:pPr>
        <w:spacing w:after="0" w:line="240" w:lineRule="auto"/>
      </w:pPr>
      <w:r>
        <w:t>Chemical Engineering</w:t>
      </w:r>
      <w:r w:rsidR="009A5070" w:rsidRPr="00467ED4">
        <w:t xml:space="preserve"> </w:t>
      </w:r>
      <w:r w:rsidR="00CE2B1C">
        <w:t xml:space="preserve">Selective </w:t>
      </w:r>
      <w:r w:rsidRPr="007140F4">
        <w:rPr>
          <w:color w:val="FF0000"/>
        </w:rPr>
        <w:t>or</w:t>
      </w:r>
      <w:r w:rsidR="007A2C3B">
        <w:t xml:space="preserve"> </w:t>
      </w:r>
      <w:r w:rsidR="00EE2028" w:rsidRPr="00467ED4">
        <w:t>E</w:t>
      </w:r>
      <w:r w:rsidR="00D12B19">
        <w:t xml:space="preserve">ngineering </w:t>
      </w:r>
      <w:r w:rsidR="00CE2B1C">
        <w:t xml:space="preserve">Selective </w:t>
      </w:r>
      <w:r w:rsidR="00D12B19" w:rsidRPr="007140F4">
        <w:rPr>
          <w:color w:val="FF0000"/>
        </w:rPr>
        <w:t>or</w:t>
      </w:r>
      <w:r w:rsidR="00D12B19" w:rsidRPr="00CE2B1C">
        <w:t xml:space="preserve"> </w:t>
      </w:r>
      <w:r w:rsidR="00D12B19">
        <w:t>Technical Selective</w:t>
      </w:r>
      <w:r>
        <w:t xml:space="preserve"> areas.</w:t>
      </w:r>
    </w:p>
    <w:p w14:paraId="0505DBEB" w14:textId="77777777" w:rsidR="00467ED4" w:rsidRDefault="00467ED4" w:rsidP="007140F4">
      <w:pPr>
        <w:spacing w:after="0" w:line="240" w:lineRule="auto"/>
        <w:rPr>
          <w:b/>
        </w:rPr>
      </w:pPr>
    </w:p>
    <w:p w14:paraId="4CD2682A" w14:textId="77777777" w:rsidR="005C298B" w:rsidRDefault="00DB6B98" w:rsidP="007140F4">
      <w:pPr>
        <w:spacing w:after="0" w:line="240" w:lineRule="auto"/>
      </w:pPr>
      <w:r w:rsidRPr="007140F4">
        <w:rPr>
          <w:rStyle w:val="SubtitleChar"/>
          <w:rFonts w:ascii="Times New Roman" w:hAnsi="Times New Roman" w:cs="Times New Roman"/>
          <w:color w:val="auto"/>
        </w:rPr>
        <w:t>Co-Op</w:t>
      </w:r>
      <w:r w:rsidR="009A5070" w:rsidRPr="007140F4">
        <w:rPr>
          <w:rStyle w:val="SubtitleChar"/>
          <w:rFonts w:ascii="Times New Roman" w:hAnsi="Times New Roman" w:cs="Times New Roman"/>
          <w:color w:val="auto"/>
        </w:rPr>
        <w:t xml:space="preserve"> Program</w:t>
      </w:r>
      <w:r w:rsidRPr="007140F4">
        <w:rPr>
          <w:rStyle w:val="SubtitleChar"/>
          <w:rFonts w:ascii="Times New Roman" w:hAnsi="Times New Roman" w:cs="Times New Roman"/>
          <w:color w:val="auto"/>
        </w:rPr>
        <w:t xml:space="preserve"> Courses</w:t>
      </w:r>
    </w:p>
    <w:p w14:paraId="3EF2EA06" w14:textId="0C0C786E" w:rsidR="00467ED4" w:rsidRPr="005C298B" w:rsidRDefault="00224844" w:rsidP="00F86726">
      <w:pPr>
        <w:pStyle w:val="ListParagraph"/>
        <w:numPr>
          <w:ilvl w:val="0"/>
          <w:numId w:val="47"/>
        </w:numPr>
        <w:spacing w:after="0" w:line="240" w:lineRule="auto"/>
      </w:pPr>
      <w:r>
        <w:t xml:space="preserve">Department permission required. </w:t>
      </w:r>
      <w:r w:rsidR="00DB7088">
        <w:t>P</w:t>
      </w:r>
      <w:r w:rsidR="0002265D" w:rsidRPr="00467ED4">
        <w:t>articipat</w:t>
      </w:r>
      <w:r w:rsidR="00BF20A8">
        <w:t>ion</w:t>
      </w:r>
      <w:r w:rsidR="00BE6EBA">
        <w:t xml:space="preserve"> </w:t>
      </w:r>
      <w:r w:rsidR="009A5070" w:rsidRPr="00467ED4">
        <w:t xml:space="preserve">requires </w:t>
      </w:r>
      <w:r w:rsidR="00DB6B98" w:rsidRPr="00467ED4">
        <w:t>r</w:t>
      </w:r>
      <w:r w:rsidR="009A5070" w:rsidRPr="00467ED4">
        <w:t>egistration of</w:t>
      </w:r>
      <w:r w:rsidR="00E412B2" w:rsidRPr="00467ED4">
        <w:t xml:space="preserve"> a</w:t>
      </w:r>
      <w:r w:rsidR="006C193B" w:rsidRPr="00467ED4">
        <w:t xml:space="preserve"> designated </w:t>
      </w:r>
      <w:r w:rsidR="00262328" w:rsidRPr="00467ED4">
        <w:t>0</w:t>
      </w:r>
      <w:r w:rsidR="006C193B" w:rsidRPr="00467ED4">
        <w:t>-</w:t>
      </w:r>
      <w:r w:rsidR="00DB6B98" w:rsidRPr="00467ED4">
        <w:t>credit course</w:t>
      </w:r>
      <w:r w:rsidR="00147739">
        <w:t>,</w:t>
      </w:r>
      <w:r w:rsidR="006D2CB4">
        <w:t xml:space="preserve"> for any term representing an </w:t>
      </w:r>
      <w:r w:rsidR="00CE2B1C">
        <w:t>off-campus</w:t>
      </w:r>
      <w:r>
        <w:t xml:space="preserve"> </w:t>
      </w:r>
      <w:r w:rsidR="00053984">
        <w:t>work session. The</w:t>
      </w:r>
      <w:r w:rsidR="006D2CB4">
        <w:t xml:space="preserve"> </w:t>
      </w:r>
      <w:r w:rsidR="00E412B2" w:rsidRPr="00467ED4">
        <w:t xml:space="preserve">course sequence is dependent on </w:t>
      </w:r>
      <w:r w:rsidR="006D2CB4">
        <w:t>pursuing a</w:t>
      </w:r>
      <w:r w:rsidR="00083BE3">
        <w:t xml:space="preserve"> 3</w:t>
      </w:r>
      <w:r w:rsidR="00E34BC8" w:rsidRPr="005C469A">
        <w:rPr>
          <w:b/>
        </w:rPr>
        <w:t xml:space="preserve"> or </w:t>
      </w:r>
      <w:r w:rsidR="00083BE3">
        <w:t>5-term</w:t>
      </w:r>
      <w:r w:rsidR="00E34BC8" w:rsidRPr="005C469A">
        <w:rPr>
          <w:b/>
        </w:rPr>
        <w:t>, or FLEX Co-Op</w:t>
      </w:r>
      <w:r w:rsidR="00083BE3">
        <w:t xml:space="preserve"> c</w:t>
      </w:r>
      <w:r w:rsidR="00E412B2" w:rsidRPr="00467ED4">
        <w:t xml:space="preserve">ertificate </w:t>
      </w:r>
      <w:r w:rsidR="00053984">
        <w:t>and r</w:t>
      </w:r>
      <w:r w:rsidR="00BB4639" w:rsidRPr="00467ED4">
        <w:t>egi</w:t>
      </w:r>
      <w:r w:rsidR="00262328" w:rsidRPr="00467ED4">
        <w:t>stration</w:t>
      </w:r>
      <w:r w:rsidR="007A2C3B">
        <w:t xml:space="preserve"> </w:t>
      </w:r>
      <w:r w:rsidR="00DB7088">
        <w:t xml:space="preserve">maintains </w:t>
      </w:r>
      <w:r w:rsidR="00262328" w:rsidRPr="00467ED4">
        <w:t>official</w:t>
      </w:r>
      <w:r w:rsidR="00BB4639" w:rsidRPr="00467ED4">
        <w:t xml:space="preserve"> full-time </w:t>
      </w:r>
      <w:r w:rsidR="00262328" w:rsidRPr="00467ED4">
        <w:t xml:space="preserve">student status </w:t>
      </w:r>
      <w:r w:rsidR="00E412B2" w:rsidRPr="00467ED4">
        <w:t>with the University</w:t>
      </w:r>
      <w:r w:rsidR="00BF20A8">
        <w:t xml:space="preserve"> </w:t>
      </w:r>
      <w:r w:rsidR="00CE2B1C">
        <w:t xml:space="preserve">allowing </w:t>
      </w:r>
      <w:r w:rsidR="00BF20A8">
        <w:t>similar privileges as</w:t>
      </w:r>
      <w:r w:rsidR="00DB7088">
        <w:t xml:space="preserve"> on-</w:t>
      </w:r>
      <w:r w:rsidR="007A2C3B">
        <w:t>campus</w:t>
      </w:r>
      <w:r w:rsidR="00BF20A8">
        <w:t xml:space="preserve"> terms</w:t>
      </w:r>
      <w:r w:rsidR="00E412B2" w:rsidRPr="00467ED4">
        <w:t xml:space="preserve">. Each </w:t>
      </w:r>
      <w:r w:rsidR="007A2C3B">
        <w:t xml:space="preserve">program </w:t>
      </w:r>
      <w:r w:rsidR="00E412B2" w:rsidRPr="00467ED4">
        <w:t>h</w:t>
      </w:r>
      <w:r w:rsidR="0002265D" w:rsidRPr="00467ED4">
        <w:t xml:space="preserve">as an approved </w:t>
      </w:r>
      <w:r w:rsidR="007A2C3B">
        <w:t xml:space="preserve">tentative </w:t>
      </w:r>
      <w:r w:rsidR="0002265D" w:rsidRPr="00467ED4">
        <w:t xml:space="preserve">plan of study.  </w:t>
      </w:r>
    </w:p>
    <w:p w14:paraId="0808CF0F" w14:textId="77777777" w:rsidR="00467ED4" w:rsidRDefault="00467ED4" w:rsidP="007140F4">
      <w:pPr>
        <w:spacing w:after="0" w:line="240" w:lineRule="auto"/>
        <w:rPr>
          <w:b/>
        </w:rPr>
      </w:pPr>
    </w:p>
    <w:p w14:paraId="54FC34FC" w14:textId="77777777" w:rsidR="005C298B" w:rsidRDefault="00BE6EBA" w:rsidP="007140F4">
      <w:pPr>
        <w:spacing w:after="0" w:line="240" w:lineRule="auto"/>
      </w:pPr>
      <w:r w:rsidRPr="007140F4">
        <w:rPr>
          <w:rStyle w:val="SubtitleChar"/>
          <w:rFonts w:ascii="Times New Roman" w:hAnsi="Times New Roman" w:cs="Times New Roman"/>
          <w:color w:val="auto"/>
        </w:rPr>
        <w:t>Co-Op Seminar Courses: CHE 20100, CHE 30100, and CHE 40100</w:t>
      </w:r>
    </w:p>
    <w:p w14:paraId="6A898CC6" w14:textId="77777777" w:rsidR="00467ED4" w:rsidRPr="005C298B" w:rsidRDefault="00BE6EBA" w:rsidP="00F86726">
      <w:pPr>
        <w:pStyle w:val="ListParagraph"/>
        <w:numPr>
          <w:ilvl w:val="0"/>
          <w:numId w:val="47"/>
        </w:numPr>
        <w:spacing w:after="0" w:line="240" w:lineRule="auto"/>
      </w:pPr>
      <w:r>
        <w:t>When a student returns</w:t>
      </w:r>
      <w:r w:rsidR="00D64EBA">
        <w:t xml:space="preserve"> from a work session and enrolls the next </w:t>
      </w:r>
      <w:r>
        <w:t xml:space="preserve">academic </w:t>
      </w:r>
      <w:r w:rsidR="00D64EBA">
        <w:t>term</w:t>
      </w:r>
      <w:r>
        <w:t xml:space="preserve">, </w:t>
      </w:r>
      <w:r w:rsidR="00083BE3">
        <w:t>they are</w:t>
      </w:r>
      <w:r w:rsidR="007A5469">
        <w:t xml:space="preserve"> </w:t>
      </w:r>
      <w:r>
        <w:t xml:space="preserve">required </w:t>
      </w:r>
      <w:r w:rsidR="007A5469">
        <w:t xml:space="preserve">to enroll the </w:t>
      </w:r>
      <w:r w:rsidR="00CE2B1C">
        <w:t xml:space="preserve">seminar </w:t>
      </w:r>
      <w:r w:rsidR="00053984">
        <w:t xml:space="preserve">course </w:t>
      </w:r>
      <w:r w:rsidR="007A5469">
        <w:t xml:space="preserve">corresponding with their program </w:t>
      </w:r>
      <w:r>
        <w:t xml:space="preserve">progress. The </w:t>
      </w:r>
      <w:r w:rsidR="00E553FF">
        <w:t>CHE 40100 course</w:t>
      </w:r>
      <w:r w:rsidR="00BF20A8">
        <w:t xml:space="preserve"> </w:t>
      </w:r>
      <w:r w:rsidR="00D64EBA">
        <w:t>[</w:t>
      </w:r>
      <w:r w:rsidR="00BF20A8">
        <w:t>3-cr</w:t>
      </w:r>
      <w:r w:rsidR="00D64EBA">
        <w:t>]</w:t>
      </w:r>
      <w:r w:rsidR="007A5469">
        <w:t xml:space="preserve"> is the final seminar </w:t>
      </w:r>
      <w:r w:rsidR="00472026">
        <w:t xml:space="preserve">only </w:t>
      </w:r>
      <w:r w:rsidR="00E553FF">
        <w:t>for</w:t>
      </w:r>
      <w:r w:rsidR="00083BE3">
        <w:t xml:space="preserve"> students</w:t>
      </w:r>
      <w:r w:rsidR="00894392" w:rsidRPr="00BE6EBA">
        <w:t xml:space="preserve"> </w:t>
      </w:r>
      <w:r w:rsidR="00472026">
        <w:t>concluding</w:t>
      </w:r>
      <w:r w:rsidR="007A5469">
        <w:t xml:space="preserve"> the 5-term Co-Op</w:t>
      </w:r>
      <w:r w:rsidR="007A2C3B" w:rsidRPr="00BE6EBA">
        <w:t xml:space="preserve"> </w:t>
      </w:r>
      <w:r w:rsidR="00472026">
        <w:t>P</w:t>
      </w:r>
      <w:r w:rsidR="00E553FF">
        <w:t>rogram</w:t>
      </w:r>
      <w:r w:rsidR="007A5469">
        <w:t xml:space="preserve"> </w:t>
      </w:r>
      <w:r w:rsidR="00D64EBA">
        <w:t>[</w:t>
      </w:r>
      <w:r w:rsidR="007A5469" w:rsidRPr="007A5469">
        <w:t>3-term not eligible</w:t>
      </w:r>
      <w:r w:rsidR="00D64EBA">
        <w:t>]</w:t>
      </w:r>
      <w:r w:rsidR="00E553FF" w:rsidRPr="007A5469">
        <w:t xml:space="preserve">. </w:t>
      </w:r>
      <w:r w:rsidR="00E553FF">
        <w:t xml:space="preserve">This course </w:t>
      </w:r>
      <w:r w:rsidR="00AD6FB1" w:rsidRPr="00467ED4">
        <w:t xml:space="preserve">may </w:t>
      </w:r>
      <w:r w:rsidR="00E553FF">
        <w:t xml:space="preserve">apply </w:t>
      </w:r>
      <w:r w:rsidR="00894392" w:rsidRPr="00467ED4">
        <w:t>toward</w:t>
      </w:r>
      <w:r w:rsidR="006C193B" w:rsidRPr="00467ED4">
        <w:t xml:space="preserve"> </w:t>
      </w:r>
      <w:r w:rsidR="00BF20A8">
        <w:t xml:space="preserve">the </w:t>
      </w:r>
      <w:r w:rsidR="006C193B" w:rsidRPr="00467ED4">
        <w:t>T</w:t>
      </w:r>
      <w:r w:rsidR="007A2C3B">
        <w:t>echnical</w:t>
      </w:r>
      <w:r w:rsidR="00083BE3">
        <w:t xml:space="preserve"> Selective</w:t>
      </w:r>
      <w:r w:rsidR="006C193B" w:rsidRPr="00467ED4">
        <w:t xml:space="preserve"> </w:t>
      </w:r>
      <w:r w:rsidR="00AD6FB1" w:rsidRPr="00083BE3">
        <w:t>or</w:t>
      </w:r>
      <w:r w:rsidR="006C193B" w:rsidRPr="00467ED4">
        <w:t xml:space="preserve"> E</w:t>
      </w:r>
      <w:r w:rsidR="00AD6FB1" w:rsidRPr="00467ED4">
        <w:t xml:space="preserve">ngineering </w:t>
      </w:r>
      <w:r w:rsidR="00BF20A8">
        <w:t>Se</w:t>
      </w:r>
      <w:r w:rsidR="006C193B" w:rsidRPr="00467ED4">
        <w:t>lective</w:t>
      </w:r>
      <w:r w:rsidR="00BF20A8">
        <w:t xml:space="preserve"> requirement</w:t>
      </w:r>
      <w:r w:rsidR="006C193B" w:rsidRPr="00467ED4">
        <w:t>,</w:t>
      </w:r>
      <w:r w:rsidR="00AD6FB1" w:rsidRPr="00467ED4">
        <w:t xml:space="preserve"> but </w:t>
      </w:r>
      <w:r w:rsidR="00083BE3" w:rsidRPr="005C469A">
        <w:rPr>
          <w:u w:val="single"/>
        </w:rPr>
        <w:t>not</w:t>
      </w:r>
      <w:r w:rsidR="00083BE3">
        <w:t xml:space="preserve"> </w:t>
      </w:r>
      <w:r w:rsidR="00BF20A8">
        <w:t>the Chemical Engineering Sel</w:t>
      </w:r>
      <w:r w:rsidR="00FC01AE" w:rsidRPr="00467ED4">
        <w:t>ective.</w:t>
      </w:r>
    </w:p>
    <w:p w14:paraId="39EA70FB" w14:textId="77777777" w:rsidR="00467ED4" w:rsidRDefault="00467ED4" w:rsidP="007140F4">
      <w:pPr>
        <w:spacing w:after="0" w:line="240" w:lineRule="auto"/>
        <w:rPr>
          <w:b/>
        </w:rPr>
      </w:pPr>
    </w:p>
    <w:p w14:paraId="71FD19FB" w14:textId="47CC8333" w:rsidR="00451885" w:rsidRPr="007140F4" w:rsidRDefault="00EE6CFE" w:rsidP="007140F4">
      <w:pPr>
        <w:spacing w:after="0" w:line="240" w:lineRule="auto"/>
        <w:rPr>
          <w:rStyle w:val="SubtitleChar"/>
          <w:rFonts w:ascii="Times New Roman" w:hAnsi="Times New Roman" w:cs="Times New Roman"/>
          <w:color w:val="auto"/>
        </w:rPr>
      </w:pPr>
      <w:r w:rsidRPr="007140F4">
        <w:rPr>
          <w:rStyle w:val="SubtitleChar"/>
          <w:rFonts w:ascii="Times New Roman" w:hAnsi="Times New Roman" w:cs="Times New Roman"/>
          <w:color w:val="auto"/>
        </w:rPr>
        <w:t xml:space="preserve">CHE 39699: ChE </w:t>
      </w:r>
      <w:r w:rsidR="00DB6B98" w:rsidRPr="007140F4">
        <w:rPr>
          <w:rStyle w:val="SubtitleChar"/>
          <w:rFonts w:ascii="Times New Roman" w:hAnsi="Times New Roman" w:cs="Times New Roman"/>
          <w:color w:val="auto"/>
        </w:rPr>
        <w:t>Internship Course</w:t>
      </w:r>
      <w:r w:rsidR="00894392" w:rsidRPr="007140F4">
        <w:rPr>
          <w:rStyle w:val="SubtitleChar"/>
          <w:rFonts w:ascii="Times New Roman" w:hAnsi="Times New Roman" w:cs="Times New Roman"/>
          <w:color w:val="auto"/>
        </w:rPr>
        <w:t>:</w:t>
      </w:r>
    </w:p>
    <w:p w14:paraId="15DAB95B" w14:textId="77777777" w:rsidR="00467ED4" w:rsidRPr="00451885" w:rsidRDefault="00DB677C" w:rsidP="00F86726">
      <w:pPr>
        <w:pStyle w:val="ListParagraph"/>
        <w:numPr>
          <w:ilvl w:val="0"/>
          <w:numId w:val="47"/>
        </w:numPr>
        <w:spacing w:after="0" w:line="240" w:lineRule="auto"/>
      </w:pPr>
      <w:r w:rsidRPr="00467ED4">
        <w:t>F</w:t>
      </w:r>
      <w:r w:rsidR="00050DC5">
        <w:t xml:space="preserve">or domestic U.S. citizens, </w:t>
      </w:r>
      <w:r w:rsidRPr="00467ED4">
        <w:t xml:space="preserve">registration </w:t>
      </w:r>
      <w:r w:rsidR="00050DC5">
        <w:t>maintains f</w:t>
      </w:r>
      <w:r w:rsidRPr="00467ED4">
        <w:t>ull-</w:t>
      </w:r>
      <w:r w:rsidR="00E412B2" w:rsidRPr="00467ED4">
        <w:t xml:space="preserve">time student </w:t>
      </w:r>
      <w:r w:rsidR="001C02A3" w:rsidRPr="00467ED4">
        <w:t xml:space="preserve">status </w:t>
      </w:r>
      <w:r w:rsidR="00E412B2" w:rsidRPr="00467ED4">
        <w:t xml:space="preserve">for </w:t>
      </w:r>
      <w:r w:rsidRPr="00467ED4">
        <w:t xml:space="preserve">official purposes </w:t>
      </w:r>
      <w:r w:rsidR="00E553FF">
        <w:t>while</w:t>
      </w:r>
      <w:r w:rsidR="00050DC5">
        <w:t xml:space="preserve"> </w:t>
      </w:r>
      <w:r w:rsidR="00E412B2" w:rsidRPr="00467ED4">
        <w:t>off-</w:t>
      </w:r>
      <w:r w:rsidR="00DB6B98" w:rsidRPr="00467ED4">
        <w:t>campus</w:t>
      </w:r>
      <w:r w:rsidR="00E553FF">
        <w:t xml:space="preserve"> for</w:t>
      </w:r>
      <w:r w:rsidR="007A5469">
        <w:t xml:space="preserve"> </w:t>
      </w:r>
      <w:r w:rsidR="00083BE3">
        <w:t xml:space="preserve">a </w:t>
      </w:r>
      <w:r w:rsidR="007A5469">
        <w:t xml:space="preserve">work experience. </w:t>
      </w:r>
      <w:r w:rsidR="00E412B2" w:rsidRPr="00467ED4">
        <w:t>Non-</w:t>
      </w:r>
      <w:r w:rsidR="00DB6B98" w:rsidRPr="00467ED4">
        <w:t>U</w:t>
      </w:r>
      <w:r w:rsidRPr="00467ED4">
        <w:t>.</w:t>
      </w:r>
      <w:r w:rsidR="00DB6B98" w:rsidRPr="00467ED4">
        <w:t>S</w:t>
      </w:r>
      <w:r w:rsidRPr="00467ED4">
        <w:t>.</w:t>
      </w:r>
      <w:r w:rsidR="00DB6B98" w:rsidRPr="00467ED4">
        <w:t xml:space="preserve"> citizens</w:t>
      </w:r>
      <w:r w:rsidR="00E412B2" w:rsidRPr="00467ED4">
        <w:t xml:space="preserve"> (Visa holders</w:t>
      </w:r>
      <w:r w:rsidR="00DB6B98" w:rsidRPr="00467ED4">
        <w:t xml:space="preserve">) </w:t>
      </w:r>
      <w:r w:rsidR="00050DC5" w:rsidRPr="005C469A">
        <w:rPr>
          <w:u w:val="single"/>
        </w:rPr>
        <w:t>are required</w:t>
      </w:r>
      <w:r w:rsidR="00050DC5" w:rsidRPr="00050DC5">
        <w:t xml:space="preserve"> to </w:t>
      </w:r>
      <w:r w:rsidR="00DB6B98" w:rsidRPr="00050DC5">
        <w:t>regi</w:t>
      </w:r>
      <w:r w:rsidR="001C02A3" w:rsidRPr="00050DC5">
        <w:t>ster</w:t>
      </w:r>
      <w:r w:rsidR="00050DC5">
        <w:t xml:space="preserve"> </w:t>
      </w:r>
      <w:r w:rsidR="007A5469">
        <w:t xml:space="preserve">the appropriate </w:t>
      </w:r>
      <w:r w:rsidR="00297348">
        <w:t>course</w:t>
      </w:r>
      <w:r w:rsidR="00472026">
        <w:t xml:space="preserve"> for any term</w:t>
      </w:r>
      <w:r w:rsidR="00297348">
        <w:t xml:space="preserve"> </w:t>
      </w:r>
      <w:r w:rsidR="00297348" w:rsidRPr="005C469A">
        <w:rPr>
          <w:u w:val="single"/>
        </w:rPr>
        <w:t>upon approval</w:t>
      </w:r>
      <w:r w:rsidR="00472026">
        <w:t xml:space="preserve"> </w:t>
      </w:r>
      <w:r w:rsidR="00DB6B98" w:rsidRPr="00467ED4">
        <w:t>to comply</w:t>
      </w:r>
      <w:r w:rsidR="000E7414" w:rsidRPr="00467ED4">
        <w:t xml:space="preserve"> with INS rules. </w:t>
      </w:r>
      <w:r w:rsidR="00050DC5">
        <w:t>The i</w:t>
      </w:r>
      <w:r w:rsidR="000E7414" w:rsidRPr="00467ED4">
        <w:t xml:space="preserve">nternship </w:t>
      </w:r>
      <w:r w:rsidRPr="00467ED4">
        <w:t>m</w:t>
      </w:r>
      <w:r w:rsidR="00DB6B98" w:rsidRPr="00467ED4">
        <w:t>ust be approved by</w:t>
      </w:r>
      <w:r w:rsidR="00472026">
        <w:t xml:space="preserve"> the Director of Industrial Education</w:t>
      </w:r>
      <w:r w:rsidR="000E7414" w:rsidRPr="00467ED4">
        <w:t xml:space="preserve"> </w:t>
      </w:r>
      <w:r w:rsidR="007A5469">
        <w:t>and submit a</w:t>
      </w:r>
      <w:r w:rsidR="00297348">
        <w:t xml:space="preserve"> CPT</w:t>
      </w:r>
      <w:r w:rsidR="00E553FF">
        <w:t xml:space="preserve"> application online with the </w:t>
      </w:r>
      <w:r w:rsidR="00472026">
        <w:t xml:space="preserve">Office of </w:t>
      </w:r>
      <w:r w:rsidR="00E553FF">
        <w:t>International Student and Scholars</w:t>
      </w:r>
      <w:r w:rsidR="00297348">
        <w:t xml:space="preserve"> (ISS)</w:t>
      </w:r>
      <w:r w:rsidR="00BB4639" w:rsidRPr="00467ED4">
        <w:t>.</w:t>
      </w:r>
    </w:p>
    <w:p w14:paraId="0305A59D" w14:textId="77777777" w:rsidR="00467ED4" w:rsidRDefault="00467ED4" w:rsidP="007140F4">
      <w:pPr>
        <w:spacing w:after="0" w:line="240" w:lineRule="auto"/>
        <w:rPr>
          <w:b/>
        </w:rPr>
      </w:pPr>
    </w:p>
    <w:p w14:paraId="0AAF2B71" w14:textId="77777777" w:rsidR="00451885" w:rsidRPr="007140F4" w:rsidRDefault="00AD6FB1" w:rsidP="007140F4">
      <w:pPr>
        <w:spacing w:after="0" w:line="240" w:lineRule="auto"/>
        <w:rPr>
          <w:bCs/>
        </w:rPr>
      </w:pPr>
      <w:r w:rsidRPr="007140F4">
        <w:rPr>
          <w:rStyle w:val="SubtitleChar"/>
          <w:rFonts w:ascii="Times New Roman" w:hAnsi="Times New Roman" w:cs="Times New Roman"/>
          <w:color w:val="auto"/>
        </w:rPr>
        <w:t>Graduate Credit</w:t>
      </w:r>
      <w:r w:rsidR="00441329" w:rsidRPr="00467ED4">
        <w:t xml:space="preserve"> </w:t>
      </w:r>
    </w:p>
    <w:p w14:paraId="7D223264" w14:textId="77777777" w:rsidR="00F52727" w:rsidRPr="005C469A" w:rsidRDefault="00297348" w:rsidP="00F86726">
      <w:pPr>
        <w:pStyle w:val="ListParagraph"/>
        <w:numPr>
          <w:ilvl w:val="0"/>
          <w:numId w:val="47"/>
        </w:numPr>
        <w:spacing w:after="0" w:line="240" w:lineRule="auto"/>
        <w:rPr>
          <w:bCs/>
        </w:rPr>
      </w:pPr>
      <w:r>
        <w:t xml:space="preserve">Courses of </w:t>
      </w:r>
      <w:r w:rsidR="00AD6FB1" w:rsidRPr="00467ED4">
        <w:t>5</w:t>
      </w:r>
      <w:r w:rsidR="003D4713" w:rsidRPr="00467ED4">
        <w:t>00</w:t>
      </w:r>
      <w:r w:rsidR="006C193B" w:rsidRPr="00467ED4">
        <w:t>-</w:t>
      </w:r>
      <w:r w:rsidR="00AD6FB1" w:rsidRPr="00467ED4">
        <w:t xml:space="preserve"> or 600</w:t>
      </w:r>
      <w:r w:rsidR="006C193B" w:rsidRPr="00467ED4">
        <w:t>-</w:t>
      </w:r>
      <w:r>
        <w:t>level</w:t>
      </w:r>
      <w:r w:rsidR="00A505C4" w:rsidRPr="00467ED4">
        <w:t xml:space="preserve">, </w:t>
      </w:r>
      <w:r w:rsidR="00053984">
        <w:t xml:space="preserve">successfully </w:t>
      </w:r>
      <w:r w:rsidR="00A01483">
        <w:t>completed</w:t>
      </w:r>
      <w:r w:rsidR="00053984">
        <w:t xml:space="preserve">, but </w:t>
      </w:r>
      <w:r>
        <w:t xml:space="preserve">are </w:t>
      </w:r>
      <w:r w:rsidR="00053984">
        <w:t xml:space="preserve">not </w:t>
      </w:r>
      <w:r w:rsidR="00A505C4" w:rsidRPr="00467ED4">
        <w:t>applied toward</w:t>
      </w:r>
      <w:r>
        <w:t xml:space="preserve"> any</w:t>
      </w:r>
      <w:r w:rsidR="00053984">
        <w:t xml:space="preserve"> </w:t>
      </w:r>
      <w:r>
        <w:t>undergraduate</w:t>
      </w:r>
      <w:r w:rsidR="00A01483">
        <w:t xml:space="preserve"> degree</w:t>
      </w:r>
      <w:r w:rsidR="00E412B2" w:rsidRPr="00467ED4">
        <w:t xml:space="preserve"> requirements, may be used for graduate credit. </w:t>
      </w:r>
      <w:r>
        <w:t>To qualify</w:t>
      </w:r>
      <w:r w:rsidR="00856D1F">
        <w:t xml:space="preserve"> for graduate-level credit</w:t>
      </w:r>
      <w:r>
        <w:t>, t</w:t>
      </w:r>
      <w:r w:rsidR="00A01483">
        <w:t>he s</w:t>
      </w:r>
      <w:r w:rsidR="00053984">
        <w:t xml:space="preserve">tudent </w:t>
      </w:r>
      <w:r w:rsidR="006C193B" w:rsidRPr="00467ED4">
        <w:t xml:space="preserve">must </w:t>
      </w:r>
      <w:r w:rsidR="00AE228E" w:rsidRPr="00467ED4">
        <w:t xml:space="preserve">be </w:t>
      </w:r>
      <w:r w:rsidR="00A01483">
        <w:t xml:space="preserve">of </w:t>
      </w:r>
      <w:r w:rsidR="00AE228E" w:rsidRPr="00467ED4">
        <w:t>senior</w:t>
      </w:r>
      <w:r w:rsidR="00053984">
        <w:t xml:space="preserve"> classification</w:t>
      </w:r>
      <w:r w:rsidR="00A01483">
        <w:t xml:space="preserve"> and earn a </w:t>
      </w:r>
      <w:r w:rsidR="00856D1F">
        <w:t xml:space="preserve">“B” </w:t>
      </w:r>
      <w:r w:rsidR="00AD6FB1" w:rsidRPr="00467ED4">
        <w:t xml:space="preserve">grade </w:t>
      </w:r>
      <w:r w:rsidR="002C14C3">
        <w:t>or better</w:t>
      </w:r>
      <w:r w:rsidR="00AD6FB1" w:rsidRPr="00467ED4">
        <w:t xml:space="preserve">. </w:t>
      </w:r>
      <w:r>
        <w:t>Also, t</w:t>
      </w:r>
      <w:r w:rsidR="00E412B2" w:rsidRPr="00467ED4">
        <w:t xml:space="preserve">he </w:t>
      </w:r>
      <w:r w:rsidR="002C14C3">
        <w:t xml:space="preserve">course </w:t>
      </w:r>
      <w:r w:rsidR="00E412B2" w:rsidRPr="00467ED4">
        <w:t xml:space="preserve">instructor is required </w:t>
      </w:r>
      <w:r w:rsidR="00AE228E" w:rsidRPr="00467ED4">
        <w:t xml:space="preserve">to </w:t>
      </w:r>
      <w:r w:rsidR="00E412B2" w:rsidRPr="00467ED4">
        <w:t>file</w:t>
      </w:r>
      <w:r w:rsidR="00AD6FB1" w:rsidRPr="00467ED4">
        <w:t xml:space="preserve"> the authorization form</w:t>
      </w:r>
      <w:r w:rsidR="00E412B2" w:rsidRPr="00467ED4">
        <w:t>, avai</w:t>
      </w:r>
      <w:r>
        <w:t>lable in Undergraduate Office–F</w:t>
      </w:r>
      <w:r w:rsidR="00E412B2" w:rsidRPr="00467ED4">
        <w:t>RNY G041,</w:t>
      </w:r>
      <w:r w:rsidR="00AE228E" w:rsidRPr="00467ED4">
        <w:t xml:space="preserve"> during </w:t>
      </w:r>
      <w:r w:rsidR="002C14C3">
        <w:t xml:space="preserve">the </w:t>
      </w:r>
      <w:r w:rsidR="00AE228E" w:rsidRPr="00467ED4">
        <w:t>s</w:t>
      </w:r>
      <w:r w:rsidR="00AD6FB1" w:rsidRPr="00467ED4">
        <w:t xml:space="preserve">emester </w:t>
      </w:r>
      <w:r w:rsidR="00AE228E" w:rsidRPr="00467ED4">
        <w:t>of</w:t>
      </w:r>
      <w:r w:rsidR="00E412B2" w:rsidRPr="00467ED4">
        <w:t xml:space="preserve"> enrollment.</w:t>
      </w:r>
      <w:r w:rsidR="002C14C3">
        <w:t xml:space="preserve"> </w:t>
      </w:r>
      <w:r w:rsidR="00AE228E" w:rsidRPr="00467ED4">
        <w:t xml:space="preserve">The </w:t>
      </w:r>
      <w:r w:rsidR="006C193B" w:rsidRPr="00467ED4">
        <w:t xml:space="preserve">student’s </w:t>
      </w:r>
      <w:r w:rsidR="00AD6FB1" w:rsidRPr="00467ED4">
        <w:t>transcript</w:t>
      </w:r>
      <w:r w:rsidR="006C193B" w:rsidRPr="00467ED4">
        <w:t xml:space="preserve"> </w:t>
      </w:r>
      <w:r w:rsidR="00AE228E" w:rsidRPr="00467ED4">
        <w:t xml:space="preserve">will be audited </w:t>
      </w:r>
      <w:r w:rsidR="00AD6FB1" w:rsidRPr="00467ED4">
        <w:t>after</w:t>
      </w:r>
      <w:r w:rsidR="006C193B" w:rsidRPr="00467ED4">
        <w:t xml:space="preserve"> graduation, </w:t>
      </w:r>
      <w:r w:rsidR="00AE228E" w:rsidRPr="00467ED4">
        <w:t xml:space="preserve">then </w:t>
      </w:r>
      <w:r w:rsidR="00053984">
        <w:t xml:space="preserve">authorized to utilize as </w:t>
      </w:r>
      <w:r w:rsidR="00AD6FB1" w:rsidRPr="00467ED4">
        <w:t>grad</w:t>
      </w:r>
      <w:r w:rsidR="006C193B" w:rsidRPr="00467ED4">
        <w:t>uate</w:t>
      </w:r>
      <w:r w:rsidR="00AD6FB1" w:rsidRPr="00467ED4">
        <w:t xml:space="preserve"> credit</w:t>
      </w:r>
      <w:r w:rsidR="006C193B" w:rsidRPr="00467ED4">
        <w:t xml:space="preserve"> if deemed eligible</w:t>
      </w:r>
      <w:r>
        <w:t xml:space="preserve"> per the criteria</w:t>
      </w:r>
      <w:r w:rsidR="00AD6FB1" w:rsidRPr="00467ED4">
        <w:t xml:space="preserve">. </w:t>
      </w:r>
    </w:p>
    <w:p w14:paraId="3BF7CAD2" w14:textId="77777777" w:rsidR="007140F4" w:rsidRDefault="007140F4" w:rsidP="00451885">
      <w:pPr>
        <w:spacing w:after="0" w:line="240" w:lineRule="auto"/>
        <w:ind w:left="144"/>
        <w:contextualSpacing/>
        <w:rPr>
          <w:rFonts w:ascii="Times New Roman" w:hAnsi="Times New Roman" w:cs="Times New Roman"/>
          <w:b/>
          <w:sz w:val="36"/>
        </w:rPr>
      </w:pPr>
    </w:p>
    <w:p w14:paraId="06703E37" w14:textId="349DCDA9" w:rsidR="00862A12" w:rsidRPr="006B02AB" w:rsidRDefault="00311386" w:rsidP="00F86726">
      <w:pPr>
        <w:pStyle w:val="Heading1"/>
      </w:pPr>
      <w:bookmarkStart w:id="58" w:name="_Toc114469201"/>
      <w:bookmarkEnd w:id="20"/>
      <w:r w:rsidRPr="006B02AB">
        <w:t>U</w:t>
      </w:r>
      <w:r w:rsidR="00472026" w:rsidRPr="006B02AB">
        <w:t>NIVERSITY OFFICES</w:t>
      </w:r>
      <w:bookmarkEnd w:id="58"/>
    </w:p>
    <w:p w14:paraId="3A9A7E5C" w14:textId="77777777" w:rsidR="00EA42DB" w:rsidRPr="00F86726" w:rsidRDefault="00991247" w:rsidP="00F86726">
      <w:pPr>
        <w:pStyle w:val="Heading2"/>
      </w:pPr>
      <w:bookmarkStart w:id="59" w:name="_Toc114469202"/>
      <w:r w:rsidRPr="00F86726">
        <w:t>Office of the Bursar</w:t>
      </w:r>
      <w:bookmarkEnd w:id="59"/>
    </w:p>
    <w:p w14:paraId="53EE5A80" w14:textId="77777777" w:rsidR="004F0574" w:rsidRPr="00EA42DB" w:rsidRDefault="00E454DD" w:rsidP="00F86726">
      <w:r>
        <w:rPr>
          <w:shd w:val="clear" w:color="auto" w:fill="FFFFFF"/>
        </w:rPr>
        <w:lastRenderedPageBreak/>
        <w:t>Th</w:t>
      </w:r>
      <w:r w:rsidR="009A4A0B" w:rsidRPr="00862A12">
        <w:rPr>
          <w:shd w:val="clear" w:color="auto" w:fill="FFFFFF"/>
        </w:rPr>
        <w:t xml:space="preserve">is </w:t>
      </w:r>
      <w:r>
        <w:rPr>
          <w:shd w:val="clear" w:color="auto" w:fill="FFFFFF"/>
        </w:rPr>
        <w:t xml:space="preserve">is </w:t>
      </w:r>
      <w:r w:rsidR="00743AA6" w:rsidRPr="00862A12">
        <w:rPr>
          <w:shd w:val="clear" w:color="auto" w:fill="FFFFFF"/>
        </w:rPr>
        <w:t>the student’s</w:t>
      </w:r>
      <w:r w:rsidR="009A4A0B" w:rsidRPr="00862A12">
        <w:rPr>
          <w:shd w:val="clear" w:color="auto" w:fill="FFFFFF"/>
        </w:rPr>
        <w:t xml:space="preserve"> one stop shop to view </w:t>
      </w:r>
      <w:r w:rsidR="00743AA6" w:rsidRPr="00862A12">
        <w:rPr>
          <w:shd w:val="clear" w:color="auto" w:fill="FFFFFF"/>
        </w:rPr>
        <w:t>their billing</w:t>
      </w:r>
      <w:r w:rsidR="009A4A0B" w:rsidRPr="00862A12">
        <w:rPr>
          <w:shd w:val="clear" w:color="auto" w:fill="FFFFFF"/>
        </w:rPr>
        <w:t xml:space="preserve"> inv</w:t>
      </w:r>
      <w:r w:rsidR="00743AA6" w:rsidRPr="00862A12">
        <w:rPr>
          <w:shd w:val="clear" w:color="auto" w:fill="FFFFFF"/>
        </w:rPr>
        <w:t xml:space="preserve">oice, make payments, and </w:t>
      </w:r>
      <w:r>
        <w:rPr>
          <w:shd w:val="clear" w:color="auto" w:fill="FFFFFF"/>
        </w:rPr>
        <w:t>ensure scholarship payments and</w:t>
      </w:r>
      <w:r w:rsidR="00743AA6" w:rsidRPr="00862A12">
        <w:rPr>
          <w:shd w:val="clear" w:color="auto" w:fill="FFFFFF"/>
        </w:rPr>
        <w:t xml:space="preserve"> refunds</w:t>
      </w:r>
      <w:r>
        <w:rPr>
          <w:shd w:val="clear" w:color="auto" w:fill="FFFFFF"/>
        </w:rPr>
        <w:t xml:space="preserve"> are received</w:t>
      </w:r>
      <w:r w:rsidR="00743AA6" w:rsidRPr="00862A12">
        <w:rPr>
          <w:shd w:val="clear" w:color="auto" w:fill="FFFFFF"/>
        </w:rPr>
        <w:t xml:space="preserve"> </w:t>
      </w:r>
      <w:r w:rsidR="009A4A0B" w:rsidRPr="00862A12">
        <w:rPr>
          <w:shd w:val="clear" w:color="auto" w:fill="FFFFFF"/>
        </w:rPr>
        <w:t xml:space="preserve">in a timely manner. </w:t>
      </w:r>
      <w:r w:rsidR="00743AA6" w:rsidRPr="00862A12">
        <w:rPr>
          <w:shd w:val="clear" w:color="auto" w:fill="FFFFFF"/>
        </w:rPr>
        <w:t xml:space="preserve">Students </w:t>
      </w:r>
      <w:r>
        <w:rPr>
          <w:shd w:val="clear" w:color="auto" w:fill="FFFFFF"/>
        </w:rPr>
        <w:t>can find</w:t>
      </w:r>
      <w:r w:rsidR="009A4A0B" w:rsidRPr="00862A12">
        <w:rPr>
          <w:shd w:val="clear" w:color="auto" w:fill="FFFFFF"/>
        </w:rPr>
        <w:t xml:space="preserve"> information on </w:t>
      </w:r>
      <w:r w:rsidR="00743AA6" w:rsidRPr="00E454DD">
        <w:rPr>
          <w:shd w:val="clear" w:color="auto" w:fill="FFFFFF"/>
        </w:rPr>
        <w:t>the</w:t>
      </w:r>
      <w:r>
        <w:rPr>
          <w:sz w:val="24"/>
        </w:rPr>
        <w:t>ir</w:t>
      </w:r>
      <w:r w:rsidRPr="00E454DD">
        <w:rPr>
          <w:sz w:val="24"/>
        </w:rPr>
        <w:t xml:space="preserve"> </w:t>
      </w:r>
      <w:hyperlink r:id="rId63" w:history="1">
        <w:r w:rsidRPr="002F5394">
          <w:rPr>
            <w:rStyle w:val="Hyperlink"/>
            <w:i/>
            <w:sz w:val="24"/>
          </w:rPr>
          <w:t>site</w:t>
        </w:r>
      </w:hyperlink>
      <w:r w:rsidR="009A4A0B" w:rsidRPr="00E454DD">
        <w:rPr>
          <w:shd w:val="clear" w:color="auto" w:fill="FFFFFF"/>
        </w:rPr>
        <w:t xml:space="preserve"> regarding tuition/fee rates, remissions, as well as </w:t>
      </w:r>
      <w:r w:rsidR="00743AA6" w:rsidRPr="00E454DD">
        <w:rPr>
          <w:shd w:val="clear" w:color="auto" w:fill="FFFFFF"/>
        </w:rPr>
        <w:t xml:space="preserve">a </w:t>
      </w:r>
      <w:r w:rsidR="009A4A0B" w:rsidRPr="00E454DD">
        <w:rPr>
          <w:shd w:val="clear" w:color="auto" w:fill="FFFFFF"/>
        </w:rPr>
        <w:t xml:space="preserve">tuition calculator. </w:t>
      </w:r>
      <w:r w:rsidR="00743AA6" w:rsidRPr="00E454DD">
        <w:rPr>
          <w:shd w:val="clear" w:color="auto" w:fill="FFFFFF"/>
        </w:rPr>
        <w:t xml:space="preserve">It is </w:t>
      </w:r>
      <w:r w:rsidR="009A4A0B" w:rsidRPr="00E454DD">
        <w:rPr>
          <w:shd w:val="clear" w:color="auto" w:fill="FFFFFF"/>
        </w:rPr>
        <w:t>encourage</w:t>
      </w:r>
      <w:r w:rsidR="00743AA6" w:rsidRPr="00E454DD">
        <w:rPr>
          <w:shd w:val="clear" w:color="auto" w:fill="FFFFFF"/>
        </w:rPr>
        <w:t>d</w:t>
      </w:r>
      <w:r w:rsidR="009A4A0B" w:rsidRPr="00E454DD">
        <w:rPr>
          <w:shd w:val="clear" w:color="auto" w:fill="FFFFFF"/>
        </w:rPr>
        <w:t xml:space="preserve"> to review </w:t>
      </w:r>
      <w:r>
        <w:rPr>
          <w:shd w:val="clear" w:color="auto" w:fill="FFFFFF"/>
        </w:rPr>
        <w:t xml:space="preserve">for </w:t>
      </w:r>
      <w:r w:rsidR="009A4A0B" w:rsidRPr="00862A12">
        <w:rPr>
          <w:shd w:val="clear" w:color="auto" w:fill="FFFFFF"/>
        </w:rPr>
        <w:t xml:space="preserve">answers to frequently asked questions. </w:t>
      </w:r>
      <w:r w:rsidR="005D103F">
        <w:rPr>
          <w:shd w:val="clear" w:color="auto" w:fill="FFFFFF"/>
        </w:rPr>
        <w:t>Also, much of the student billing information is on their myPurdue account.</w:t>
      </w:r>
    </w:p>
    <w:p w14:paraId="7A12BA7C" w14:textId="77777777" w:rsidR="00EA42DB" w:rsidRDefault="00F52F6B" w:rsidP="00F86726">
      <w:pPr>
        <w:pStyle w:val="Heading2"/>
      </w:pPr>
      <w:bookmarkStart w:id="60" w:name="_Toc114469203"/>
      <w:r w:rsidRPr="00311386">
        <w:t>Office of the Dean of Students</w:t>
      </w:r>
      <w:bookmarkEnd w:id="60"/>
    </w:p>
    <w:p w14:paraId="3B892D05" w14:textId="77777777" w:rsidR="007414B3" w:rsidRPr="00EA42DB" w:rsidRDefault="00BB5F32" w:rsidP="00F86726">
      <w:pPr>
        <w:rPr>
          <w:b/>
          <w:sz w:val="36"/>
        </w:rPr>
      </w:pPr>
      <w:r>
        <w:t>O</w:t>
      </w:r>
      <w:r w:rsidR="0042791C">
        <w:t xml:space="preserve">ften </w:t>
      </w:r>
      <w:r w:rsidR="003F6343" w:rsidRPr="007414B3">
        <w:t xml:space="preserve">referred to as </w:t>
      </w:r>
      <w:hyperlink r:id="rId64" w:history="1">
        <w:r w:rsidR="003F6343" w:rsidRPr="002C1CCB">
          <w:rPr>
            <w:rStyle w:val="Hyperlink"/>
            <w:rFonts w:ascii="Times New Roman" w:hAnsi="Times New Roman" w:cs="Times New Roman"/>
            <w:i/>
          </w:rPr>
          <w:t>OD</w:t>
        </w:r>
        <w:r w:rsidR="00F96BAD" w:rsidRPr="002C1CCB">
          <w:rPr>
            <w:rStyle w:val="Hyperlink"/>
            <w:rFonts w:ascii="Times New Roman" w:hAnsi="Times New Roman" w:cs="Times New Roman"/>
            <w:i/>
          </w:rPr>
          <w:t>OS</w:t>
        </w:r>
      </w:hyperlink>
      <w:r w:rsidR="00F96BAD" w:rsidRPr="007414B3">
        <w:t xml:space="preserve">, </w:t>
      </w:r>
      <w:r w:rsidR="00EA42DB">
        <w:t xml:space="preserve">this office </w:t>
      </w:r>
      <w:r w:rsidR="00F96BAD" w:rsidRPr="007414B3">
        <w:t xml:space="preserve">provides many </w:t>
      </w:r>
      <w:r w:rsidR="003F6343" w:rsidRPr="007414B3">
        <w:t xml:space="preserve">assistive </w:t>
      </w:r>
      <w:r w:rsidR="00F96BAD" w:rsidRPr="007414B3">
        <w:t>support services</w:t>
      </w:r>
      <w:r w:rsidR="003F6343" w:rsidRPr="007414B3">
        <w:t xml:space="preserve"> for </w:t>
      </w:r>
      <w:r w:rsidR="00EA42DB">
        <w:t xml:space="preserve">our Purdue </w:t>
      </w:r>
      <w:r w:rsidR="003F6343" w:rsidRPr="007414B3">
        <w:t>student population</w:t>
      </w:r>
      <w:r w:rsidR="00F53E62" w:rsidRPr="007414B3">
        <w:t xml:space="preserve">. Please refer to links for </w:t>
      </w:r>
      <w:r w:rsidR="00EA42DB">
        <w:t xml:space="preserve">a sampling of </w:t>
      </w:r>
      <w:r w:rsidR="000D69CC">
        <w:t>services the</w:t>
      </w:r>
      <w:r w:rsidR="00F96BAD" w:rsidRPr="007414B3">
        <w:t xml:space="preserve"> office and staff</w:t>
      </w:r>
      <w:r w:rsidR="003F6343" w:rsidRPr="007414B3">
        <w:t xml:space="preserve"> provide</w:t>
      </w:r>
      <w:r w:rsidR="00EA42DB">
        <w:t>; h</w:t>
      </w:r>
      <w:r w:rsidR="00F53E62" w:rsidRPr="007414B3">
        <w:t xml:space="preserve">ome page to access </w:t>
      </w:r>
      <w:r w:rsidR="00F53E62" w:rsidRPr="00EA42DB">
        <w:t>all</w:t>
      </w:r>
      <w:r w:rsidR="003F6343" w:rsidRPr="00EA42DB">
        <w:t>:</w:t>
      </w:r>
      <w:r w:rsidR="003F6343" w:rsidRPr="007414B3">
        <w:rPr>
          <w:kern w:val="36"/>
          <w:szCs w:val="48"/>
          <w:u w:val="single"/>
        </w:rPr>
        <w:t xml:space="preserve"> </w:t>
      </w:r>
    </w:p>
    <w:p w14:paraId="1890E9F7" w14:textId="77777777" w:rsidR="00580FCA" w:rsidRDefault="00580FCA" w:rsidP="00F86726">
      <w:pPr>
        <w:rPr>
          <w:rStyle w:val="Hyperlink"/>
          <w:rFonts w:ascii="Times New Roman" w:hAnsi="Times New Roman" w:cs="Times New Roman"/>
          <w:b/>
        </w:rPr>
        <w:sectPr w:rsidR="00580FCA" w:rsidSect="00BE49DD">
          <w:pgSz w:w="15840" w:h="12240" w:orient="landscape"/>
          <w:pgMar w:top="720" w:right="720" w:bottom="1440" w:left="720" w:header="720" w:footer="720" w:gutter="0"/>
          <w:cols w:space="720"/>
          <w:docGrid w:linePitch="360"/>
        </w:sectPr>
      </w:pPr>
    </w:p>
    <w:p w14:paraId="0A6C77B5" w14:textId="77777777" w:rsidR="007414B3" w:rsidRPr="00F86726" w:rsidRDefault="00C6141B" w:rsidP="00F86726">
      <w:pPr>
        <w:pStyle w:val="ListParagraph"/>
        <w:numPr>
          <w:ilvl w:val="0"/>
          <w:numId w:val="47"/>
        </w:numPr>
        <w:rPr>
          <w:rStyle w:val="Hyperlink"/>
          <w:rFonts w:ascii="Times New Roman" w:hAnsi="Times New Roman" w:cs="Times New Roman"/>
          <w:i/>
          <w:color w:val="auto"/>
          <w:u w:val="none"/>
        </w:rPr>
      </w:pPr>
      <w:hyperlink r:id="rId65" w:history="1">
        <w:r w:rsidR="00F96BAD" w:rsidRPr="00F86726">
          <w:rPr>
            <w:rStyle w:val="Hyperlink"/>
            <w:rFonts w:ascii="Times New Roman" w:hAnsi="Times New Roman" w:cs="Times New Roman"/>
            <w:i/>
            <w:u w:val="none"/>
          </w:rPr>
          <w:t>Academic Assistance</w:t>
        </w:r>
      </w:hyperlink>
    </w:p>
    <w:p w14:paraId="7E391F76" w14:textId="77777777" w:rsidR="00580FCA" w:rsidRPr="00F86726" w:rsidRDefault="00C6141B" w:rsidP="00F86726">
      <w:pPr>
        <w:pStyle w:val="ListParagraph"/>
        <w:numPr>
          <w:ilvl w:val="0"/>
          <w:numId w:val="47"/>
        </w:numPr>
        <w:rPr>
          <w:i/>
        </w:rPr>
      </w:pPr>
      <w:hyperlink r:id="rId66" w:history="1">
        <w:r w:rsidR="00F96BAD" w:rsidRPr="00F86726">
          <w:rPr>
            <w:rStyle w:val="Hyperlink"/>
            <w:rFonts w:ascii="Times New Roman" w:hAnsi="Times New Roman" w:cs="Times New Roman"/>
            <w:i/>
            <w:u w:val="none"/>
          </w:rPr>
          <w:t>Student Safety and Well-Being</w:t>
        </w:r>
      </w:hyperlink>
    </w:p>
    <w:p w14:paraId="7078E15C" w14:textId="77777777" w:rsidR="007414B3" w:rsidRPr="00F86726" w:rsidRDefault="00C6141B" w:rsidP="00F86726">
      <w:pPr>
        <w:pStyle w:val="ListParagraph"/>
        <w:numPr>
          <w:ilvl w:val="0"/>
          <w:numId w:val="47"/>
        </w:numPr>
        <w:rPr>
          <w:rStyle w:val="Hyperlink"/>
          <w:rFonts w:ascii="Times New Roman" w:hAnsi="Times New Roman" w:cs="Times New Roman"/>
          <w:i/>
          <w:color w:val="auto"/>
          <w:u w:val="none"/>
        </w:rPr>
      </w:pPr>
      <w:hyperlink r:id="rId67" w:history="1">
        <w:r w:rsidR="003F6343" w:rsidRPr="00F86726">
          <w:rPr>
            <w:rStyle w:val="Hyperlink"/>
            <w:rFonts w:ascii="Times New Roman" w:hAnsi="Times New Roman" w:cs="Times New Roman"/>
            <w:i/>
            <w:u w:val="none"/>
          </w:rPr>
          <w:t>Student Legal Services</w:t>
        </w:r>
      </w:hyperlink>
    </w:p>
    <w:p w14:paraId="686A6B0C" w14:textId="77777777" w:rsidR="007414B3" w:rsidRPr="00F86726" w:rsidRDefault="00C6141B" w:rsidP="00F86726">
      <w:pPr>
        <w:pStyle w:val="ListParagraph"/>
        <w:numPr>
          <w:ilvl w:val="0"/>
          <w:numId w:val="47"/>
        </w:numPr>
        <w:rPr>
          <w:rStyle w:val="Hyperlink"/>
          <w:rFonts w:ascii="Times New Roman" w:hAnsi="Times New Roman" w:cs="Times New Roman"/>
          <w:i/>
          <w:color w:val="auto"/>
          <w:u w:val="none"/>
        </w:rPr>
      </w:pPr>
      <w:hyperlink r:id="rId68" w:history="1">
        <w:r w:rsidR="00580FCA" w:rsidRPr="00F86726">
          <w:rPr>
            <w:rStyle w:val="Hyperlink"/>
            <w:rFonts w:ascii="Times New Roman" w:hAnsi="Times New Roman" w:cs="Times New Roman"/>
            <w:i/>
            <w:u w:val="none"/>
          </w:rPr>
          <w:t>Academic Probation</w:t>
        </w:r>
      </w:hyperlink>
    </w:p>
    <w:p w14:paraId="5599A976" w14:textId="77777777" w:rsidR="007414B3" w:rsidRPr="00F86726" w:rsidRDefault="00C6141B" w:rsidP="00F86726">
      <w:pPr>
        <w:pStyle w:val="ListParagraph"/>
        <w:numPr>
          <w:ilvl w:val="0"/>
          <w:numId w:val="47"/>
        </w:numPr>
        <w:rPr>
          <w:i/>
        </w:rPr>
      </w:pPr>
      <w:hyperlink r:id="rId69" w:history="1">
        <w:r w:rsidR="003D203A" w:rsidRPr="00F86726">
          <w:rPr>
            <w:rStyle w:val="Hyperlink"/>
            <w:rFonts w:ascii="Times New Roman" w:hAnsi="Times New Roman" w:cs="Times New Roman"/>
            <w:i/>
            <w:u w:val="none"/>
          </w:rPr>
          <w:t>Students Rights and Responsibilities</w:t>
        </w:r>
      </w:hyperlink>
    </w:p>
    <w:p w14:paraId="0307089C" w14:textId="77777777" w:rsidR="00743AA6" w:rsidRPr="00F86726" w:rsidRDefault="00C6141B" w:rsidP="00F86726">
      <w:pPr>
        <w:pStyle w:val="ListParagraph"/>
        <w:numPr>
          <w:ilvl w:val="0"/>
          <w:numId w:val="47"/>
        </w:numPr>
        <w:rPr>
          <w:rStyle w:val="Hyperlink"/>
          <w:rFonts w:ascii="Times New Roman" w:hAnsi="Times New Roman" w:cs="Times New Roman"/>
          <w:color w:val="auto"/>
          <w:u w:val="none"/>
        </w:rPr>
      </w:pPr>
      <w:hyperlink r:id="rId70" w:history="1">
        <w:r w:rsidR="00B52217" w:rsidRPr="00F86726">
          <w:rPr>
            <w:rStyle w:val="Hyperlink"/>
            <w:rFonts w:ascii="Times New Roman" w:hAnsi="Times New Roman" w:cs="Times New Roman"/>
            <w:i/>
            <w:u w:val="none"/>
          </w:rPr>
          <w:t>Academic Integrity</w:t>
        </w:r>
      </w:hyperlink>
    </w:p>
    <w:p w14:paraId="3FE1FC00" w14:textId="77777777" w:rsidR="00580FCA" w:rsidRDefault="00580FCA" w:rsidP="00743AA6">
      <w:pPr>
        <w:spacing w:after="0" w:line="240" w:lineRule="auto"/>
        <w:rPr>
          <w:u w:val="single"/>
        </w:rPr>
        <w:sectPr w:rsidR="00580FCA" w:rsidSect="00BE49DD">
          <w:pgSz w:w="12240" w:h="15840"/>
          <w:pgMar w:top="720" w:right="720" w:bottom="720" w:left="1440" w:header="720" w:footer="720" w:gutter="0"/>
          <w:cols w:num="2" w:space="720"/>
          <w:docGrid w:linePitch="360"/>
        </w:sectPr>
      </w:pPr>
    </w:p>
    <w:p w14:paraId="5738D7EE" w14:textId="77777777" w:rsidR="00EA42DB" w:rsidRDefault="00F96BAD" w:rsidP="00F86726">
      <w:pPr>
        <w:pStyle w:val="Heading2"/>
      </w:pPr>
      <w:bookmarkStart w:id="61" w:name="_Toc114469204"/>
      <w:r w:rsidRPr="00311386">
        <w:t>University Policy Office</w:t>
      </w:r>
      <w:bookmarkEnd w:id="61"/>
    </w:p>
    <w:p w14:paraId="3AC0B03C" w14:textId="77777777" w:rsidR="00743AA6" w:rsidRPr="00EA42DB" w:rsidRDefault="00BB5F32" w:rsidP="00F86726">
      <w:pPr>
        <w:rPr>
          <w:b/>
          <w:sz w:val="36"/>
        </w:rPr>
      </w:pPr>
      <w:r>
        <w:t xml:space="preserve">This office </w:t>
      </w:r>
      <w:r w:rsidR="00F96BAD" w:rsidRPr="00743AA6">
        <w:t xml:space="preserve">is the </w:t>
      </w:r>
      <w:hyperlink r:id="rId71" w:history="1">
        <w:r w:rsidR="00F96BAD" w:rsidRPr="002F5394">
          <w:rPr>
            <w:rStyle w:val="Hyperlink"/>
            <w:rFonts w:ascii="Times New Roman" w:hAnsi="Times New Roman" w:cs="Times New Roman"/>
            <w:i/>
          </w:rPr>
          <w:t>definitive source</w:t>
        </w:r>
      </w:hyperlink>
      <w:r w:rsidR="00F96BAD" w:rsidRPr="00743AA6">
        <w:t xml:space="preserve"> for the most current Purdue</w:t>
      </w:r>
      <w:r w:rsidR="00B53369">
        <w:t xml:space="preserve"> system-wide policies, and those duplicated on other </w:t>
      </w:r>
      <w:r w:rsidR="00F96BAD" w:rsidRPr="00743AA6">
        <w:t>sites or in print may not be the most current version.</w:t>
      </w:r>
      <w:r w:rsidR="00B53369">
        <w:t xml:space="preserve"> </w:t>
      </w:r>
      <w:r w:rsidR="00F62C5F">
        <w:t>Purdue</w:t>
      </w:r>
      <w:r w:rsidR="00B80A5B">
        <w:t>-West Lafayette, and its</w:t>
      </w:r>
      <w:r w:rsidR="00F53E62" w:rsidRPr="00743AA6">
        <w:t xml:space="preserve"> regional </w:t>
      </w:r>
      <w:r w:rsidR="00F96BAD" w:rsidRPr="00743AA6">
        <w:t>campuses</w:t>
      </w:r>
      <w:r w:rsidR="00F53E62" w:rsidRPr="00743AA6">
        <w:t>, maintain</w:t>
      </w:r>
      <w:r w:rsidR="00F96BAD" w:rsidRPr="00743AA6">
        <w:t xml:space="preserve"> additional administrative policies specific to their needs and structure. Individual colleges, schools and departments may adopt distinct procedures,</w:t>
      </w:r>
      <w:r w:rsidR="00F62C5F">
        <w:t xml:space="preserve"> standards or guidelines, all</w:t>
      </w:r>
      <w:r w:rsidR="00F96BAD" w:rsidRPr="00743AA6">
        <w:t xml:space="preserve"> which must be consistent with</w:t>
      </w:r>
      <w:r w:rsidR="00F62C5F">
        <w:t xml:space="preserve">in </w:t>
      </w:r>
      <w:r w:rsidR="00F96BAD" w:rsidRPr="00743AA6">
        <w:t>system-wide policies. Here are the</w:t>
      </w:r>
      <w:r w:rsidR="00F62C5F">
        <w:t xml:space="preserve"> Purdue</w:t>
      </w:r>
      <w:r w:rsidR="00F53E62" w:rsidRPr="00743AA6">
        <w:t xml:space="preserve">-West </w:t>
      </w:r>
      <w:r w:rsidR="00F53E62" w:rsidRPr="00BB5F32">
        <w:t>Lafayette</w:t>
      </w:r>
      <w:r w:rsidR="00F96BAD" w:rsidRPr="00BB5F32">
        <w:t xml:space="preserve"> </w:t>
      </w:r>
      <w:hyperlink r:id="rId72" w:history="1">
        <w:r w:rsidR="00F96BAD" w:rsidRPr="002F5394">
          <w:rPr>
            <w:rStyle w:val="Hyperlink"/>
            <w:rFonts w:ascii="Times New Roman" w:hAnsi="Times New Roman" w:cs="Times New Roman"/>
            <w:i/>
          </w:rPr>
          <w:t>Student Policies</w:t>
        </w:r>
      </w:hyperlink>
      <w:r w:rsidR="00F96BAD" w:rsidRPr="000D0D4D">
        <w:rPr>
          <w:i/>
        </w:rPr>
        <w:t xml:space="preserve"> </w:t>
      </w:r>
      <w:r w:rsidR="00E079CE">
        <w:t>[</w:t>
      </w:r>
      <w:r w:rsidR="00F96BAD" w:rsidRPr="00743AA6">
        <w:t>non-acad</w:t>
      </w:r>
      <w:r w:rsidR="00F53E62" w:rsidRPr="00743AA6">
        <w:t>emic</w:t>
      </w:r>
      <w:r w:rsidR="00E079CE">
        <w:t>]</w:t>
      </w:r>
      <w:r w:rsidR="00F96BAD" w:rsidRPr="00743AA6">
        <w:t>.</w:t>
      </w:r>
    </w:p>
    <w:p w14:paraId="6249F49E" w14:textId="77777777" w:rsidR="00EA42DB" w:rsidRDefault="006538B5" w:rsidP="00F86726">
      <w:pPr>
        <w:pStyle w:val="Heading2"/>
      </w:pPr>
      <w:bookmarkStart w:id="62" w:name="_Toc114469205"/>
      <w:r w:rsidRPr="00311386">
        <w:t>Office of the Registra</w:t>
      </w:r>
      <w:r w:rsidR="008A5BC9">
        <w:t>r</w:t>
      </w:r>
      <w:bookmarkEnd w:id="62"/>
    </w:p>
    <w:p w14:paraId="4A3A4DEE" w14:textId="77777777" w:rsidR="00E454DD" w:rsidRDefault="00E454DD" w:rsidP="00F86726">
      <w:r>
        <w:t>The</w:t>
      </w:r>
      <w:r w:rsidR="006538B5">
        <w:t xml:space="preserve"> official </w:t>
      </w:r>
      <w:r w:rsidR="00F62C5F">
        <w:t>University record-keeping office</w:t>
      </w:r>
      <w:r w:rsidR="006538B5">
        <w:t xml:space="preserve"> and offers many </w:t>
      </w:r>
      <w:r w:rsidR="00F62C5F">
        <w:t xml:space="preserve">student, staff and faculty </w:t>
      </w:r>
      <w:r w:rsidR="006538B5">
        <w:t>resou</w:t>
      </w:r>
      <w:r>
        <w:t xml:space="preserve">rces and functions as support and provision of academic and enrollment services and policies. </w:t>
      </w:r>
      <w:r w:rsidR="00F62C5F">
        <w:t xml:space="preserve">Helpful information </w:t>
      </w:r>
      <w:r w:rsidR="006538B5">
        <w:t xml:space="preserve">regarding </w:t>
      </w:r>
      <w:r w:rsidR="00F62C5F">
        <w:t>course registration</w:t>
      </w:r>
      <w:r w:rsidR="006538B5">
        <w:t>, enrollment an</w:t>
      </w:r>
      <w:r w:rsidR="00C743F3">
        <w:t>d</w:t>
      </w:r>
      <w:r w:rsidR="006538B5">
        <w:t xml:space="preserve"> </w:t>
      </w:r>
      <w:r w:rsidR="00C743F3">
        <w:t xml:space="preserve">academic </w:t>
      </w:r>
      <w:r w:rsidR="006538B5">
        <w:t>rights are</w:t>
      </w:r>
      <w:r w:rsidR="00C743F3">
        <w:t xml:space="preserve"> found through the </w:t>
      </w:r>
      <w:hyperlink r:id="rId73" w:history="1">
        <w:r w:rsidR="00C743F3" w:rsidRPr="00E079CE">
          <w:rPr>
            <w:rStyle w:val="Hyperlink"/>
            <w:rFonts w:ascii="Times New Roman" w:hAnsi="Times New Roman" w:cs="Times New Roman"/>
            <w:i/>
          </w:rPr>
          <w:t>Office of the Registrar</w:t>
        </w:r>
      </w:hyperlink>
      <w:r w:rsidR="00C743F3" w:rsidRPr="00E079CE">
        <w:rPr>
          <w:u w:val="single"/>
        </w:rPr>
        <w:t xml:space="preserve"> </w:t>
      </w:r>
      <w:r w:rsidR="00C743F3">
        <w:t xml:space="preserve">with more necessities for </w:t>
      </w:r>
      <w:r w:rsidR="00F62C5F">
        <w:t>assisting students</w:t>
      </w:r>
      <w:r w:rsidR="001C3929">
        <w:t>.</w:t>
      </w:r>
    </w:p>
    <w:p w14:paraId="3163C9AC" w14:textId="2E421A97" w:rsidR="00320480" w:rsidRDefault="00775136" w:rsidP="00F86726">
      <w:pPr>
        <w:pStyle w:val="Heading2"/>
      </w:pPr>
      <w:bookmarkStart w:id="63" w:name="_Toc114469206"/>
      <w:r>
        <w:t>S</w:t>
      </w:r>
      <w:r w:rsidR="00F53E62" w:rsidRPr="00311386">
        <w:t>tudent Regulations</w:t>
      </w:r>
      <w:bookmarkEnd w:id="63"/>
    </w:p>
    <w:p w14:paraId="5C3CAA6B" w14:textId="77777777" w:rsidR="00743AA6" w:rsidRPr="00320480" w:rsidRDefault="00F62C5F" w:rsidP="00F86726">
      <w:pPr>
        <w:rPr>
          <w:b/>
          <w:sz w:val="36"/>
        </w:rPr>
      </w:pPr>
      <w:r>
        <w:rPr>
          <w:rStyle w:val="Hyperlink"/>
          <w:rFonts w:ascii="Times New Roman" w:hAnsi="Times New Roman" w:cs="Times New Roman"/>
          <w:color w:val="auto"/>
          <w:szCs w:val="20"/>
          <w:u w:val="none"/>
          <w:shd w:val="clear" w:color="auto" w:fill="FFFFFF"/>
        </w:rPr>
        <w:t>Previously</w:t>
      </w:r>
      <w:r w:rsidR="006538B5">
        <w:rPr>
          <w:rStyle w:val="Hyperlink"/>
          <w:rFonts w:ascii="Times New Roman" w:hAnsi="Times New Roman" w:cs="Times New Roman"/>
          <w:color w:val="auto"/>
          <w:szCs w:val="20"/>
          <w:u w:val="none"/>
          <w:shd w:val="clear" w:color="auto" w:fill="FFFFFF"/>
        </w:rPr>
        <w:t xml:space="preserve"> “University Regulations</w:t>
      </w:r>
      <w:r w:rsidR="00B53369">
        <w:rPr>
          <w:rStyle w:val="Hyperlink"/>
          <w:rFonts w:ascii="Times New Roman" w:hAnsi="Times New Roman" w:cs="Times New Roman"/>
          <w:color w:val="auto"/>
          <w:szCs w:val="20"/>
          <w:u w:val="none"/>
          <w:shd w:val="clear" w:color="auto" w:fill="FFFFFF"/>
        </w:rPr>
        <w:t>”,</w:t>
      </w:r>
      <w:r w:rsidR="000D0D4D">
        <w:rPr>
          <w:rStyle w:val="Hyperlink"/>
          <w:rFonts w:ascii="Times New Roman" w:hAnsi="Times New Roman" w:cs="Times New Roman"/>
          <w:color w:val="auto"/>
          <w:szCs w:val="20"/>
          <w:u w:val="none"/>
          <w:shd w:val="clear" w:color="auto" w:fill="FFFFFF"/>
        </w:rPr>
        <w:t xml:space="preserve"> now</w:t>
      </w:r>
      <w:r w:rsidR="006538B5">
        <w:rPr>
          <w:rStyle w:val="Hyperlink"/>
          <w:rFonts w:ascii="Times New Roman" w:hAnsi="Times New Roman" w:cs="Times New Roman"/>
          <w:color w:val="auto"/>
          <w:szCs w:val="20"/>
          <w:u w:val="none"/>
          <w:shd w:val="clear" w:color="auto" w:fill="FFFFFF"/>
        </w:rPr>
        <w:t xml:space="preserve"> </w:t>
      </w:r>
      <w:hyperlink r:id="rId74" w:history="1">
        <w:r w:rsidR="00F53E62" w:rsidRPr="00E079CE">
          <w:rPr>
            <w:rStyle w:val="Hyperlink"/>
            <w:rFonts w:ascii="Times New Roman" w:hAnsi="Times New Roman" w:cs="Times New Roman"/>
            <w:i/>
            <w:szCs w:val="20"/>
            <w:shd w:val="clear" w:color="auto" w:fill="FFFFFF"/>
          </w:rPr>
          <w:t>Student Regulations</w:t>
        </w:r>
      </w:hyperlink>
      <w:r w:rsidR="003D203A" w:rsidRPr="00743AA6">
        <w:rPr>
          <w:shd w:val="clear" w:color="auto" w:fill="FFFFFF"/>
        </w:rPr>
        <w:t xml:space="preserve">, </w:t>
      </w:r>
      <w:r w:rsidR="00F53E62" w:rsidRPr="00743AA6">
        <w:rPr>
          <w:shd w:val="clear" w:color="auto" w:fill="FFFFFF"/>
        </w:rPr>
        <w:t>pro</w:t>
      </w:r>
      <w:r w:rsidR="00B53369">
        <w:rPr>
          <w:shd w:val="clear" w:color="auto" w:fill="FFFFFF"/>
        </w:rPr>
        <w:t>vides information</w:t>
      </w:r>
      <w:r w:rsidR="000D0D4D">
        <w:rPr>
          <w:shd w:val="clear" w:color="auto" w:fill="FFFFFF"/>
        </w:rPr>
        <w:t xml:space="preserve"> to</w:t>
      </w:r>
      <w:r w:rsidR="00B53369">
        <w:rPr>
          <w:shd w:val="clear" w:color="auto" w:fill="FFFFFF"/>
        </w:rPr>
        <w:t xml:space="preserve"> </w:t>
      </w:r>
      <w:r w:rsidR="000D0D4D">
        <w:rPr>
          <w:shd w:val="clear" w:color="auto" w:fill="FFFFFF"/>
        </w:rPr>
        <w:t xml:space="preserve">all </w:t>
      </w:r>
      <w:r w:rsidR="00F53E62" w:rsidRPr="00743AA6">
        <w:rPr>
          <w:shd w:val="clear" w:color="auto" w:fill="FFFFFF"/>
        </w:rPr>
        <w:t>student</w:t>
      </w:r>
      <w:r w:rsidR="000D0D4D">
        <w:rPr>
          <w:shd w:val="clear" w:color="auto" w:fill="FFFFFF"/>
        </w:rPr>
        <w:t>s</w:t>
      </w:r>
      <w:r w:rsidR="00F53E62" w:rsidRPr="00743AA6">
        <w:rPr>
          <w:shd w:val="clear" w:color="auto" w:fill="FFFFFF"/>
        </w:rPr>
        <w:t xml:space="preserve"> on structure, policy, regulations, and procedures of the University </w:t>
      </w:r>
      <w:r w:rsidR="00E079CE">
        <w:rPr>
          <w:shd w:val="clear" w:color="auto" w:fill="FFFFFF"/>
        </w:rPr>
        <w:t>which</w:t>
      </w:r>
      <w:r w:rsidR="00F53E62" w:rsidRPr="00743AA6">
        <w:rPr>
          <w:shd w:val="clear" w:color="auto" w:fill="FFFFFF"/>
        </w:rPr>
        <w:t xml:space="preserve"> govern their relationship to the University in both academic and personal progress toward their ultimate educational goals. It is designed as a </w:t>
      </w:r>
      <w:r w:rsidR="00B53369">
        <w:rPr>
          <w:shd w:val="clear" w:color="auto" w:fill="FFFFFF"/>
        </w:rPr>
        <w:t>reference, with direct quote</w:t>
      </w:r>
      <w:r w:rsidR="00F53E62" w:rsidRPr="00743AA6">
        <w:rPr>
          <w:shd w:val="clear" w:color="auto" w:fill="FFFFFF"/>
        </w:rPr>
        <w:t>s from the University Code where applicable, covering the basic</w:t>
      </w:r>
      <w:r w:rsidR="00B53369">
        <w:rPr>
          <w:shd w:val="clear" w:color="auto" w:fill="FFFFFF"/>
        </w:rPr>
        <w:t xml:space="preserve"> area</w:t>
      </w:r>
      <w:r w:rsidR="00F53E62" w:rsidRPr="00743AA6">
        <w:rPr>
          <w:shd w:val="clear" w:color="auto" w:fill="FFFFFF"/>
        </w:rPr>
        <w:t>s</w:t>
      </w:r>
      <w:r w:rsidR="00B53369">
        <w:rPr>
          <w:shd w:val="clear" w:color="auto" w:fill="FFFFFF"/>
        </w:rPr>
        <w:t xml:space="preserve"> relating to all Purdue students</w:t>
      </w:r>
      <w:r w:rsidR="00F53E62" w:rsidRPr="00743AA6">
        <w:rPr>
          <w:shd w:val="clear" w:color="auto" w:fill="FFFFFF"/>
        </w:rPr>
        <w:t>.</w:t>
      </w:r>
    </w:p>
    <w:p w14:paraId="1E62AA08" w14:textId="77777777" w:rsidR="00580FCA" w:rsidRPr="00311386" w:rsidRDefault="00580FCA" w:rsidP="00743AA6">
      <w:pPr>
        <w:spacing w:after="0" w:line="240" w:lineRule="auto"/>
        <w:rPr>
          <w:rFonts w:ascii="Times New Roman" w:hAnsi="Times New Roman" w:cs="Times New Roman"/>
          <w:color w:val="000000"/>
          <w:szCs w:val="20"/>
          <w:shd w:val="clear" w:color="auto" w:fill="FFFFFF"/>
        </w:rPr>
      </w:pPr>
    </w:p>
    <w:p w14:paraId="4A21C29B" w14:textId="77777777" w:rsidR="00320480" w:rsidRDefault="003D203A" w:rsidP="00F86726">
      <w:pPr>
        <w:pStyle w:val="Heading2"/>
      </w:pPr>
      <w:bookmarkStart w:id="64" w:name="_Toc114469207"/>
      <w:r w:rsidRPr="00311386">
        <w:t>Student Success Programs</w:t>
      </w:r>
      <w:bookmarkEnd w:id="64"/>
    </w:p>
    <w:p w14:paraId="0C339C03" w14:textId="77777777" w:rsidR="00F62C5F" w:rsidRPr="00320480" w:rsidRDefault="00E454DD" w:rsidP="00F86726">
      <w:pPr>
        <w:rPr>
          <w:rStyle w:val="Hyperlink"/>
          <w:rFonts w:ascii="Times New Roman" w:hAnsi="Times New Roman" w:cs="Times New Roman"/>
          <w:b/>
          <w:color w:val="auto"/>
          <w:sz w:val="36"/>
          <w:u w:val="none"/>
        </w:rPr>
      </w:pPr>
      <w:r>
        <w:rPr>
          <w:rStyle w:val="Hyperlink"/>
          <w:rFonts w:ascii="Times New Roman" w:hAnsi="Times New Roman" w:cs="Times New Roman"/>
          <w:color w:val="auto"/>
          <w:u w:val="none"/>
        </w:rPr>
        <w:t xml:space="preserve">Empowering </w:t>
      </w:r>
      <w:r w:rsidR="003D203A" w:rsidRPr="00743AA6">
        <w:t xml:space="preserve">students to embrace a sense of lifelong learning by providing nationally-recognized, student-centered college success </w:t>
      </w:r>
      <w:hyperlink r:id="rId75" w:history="1">
        <w:r w:rsidR="003D203A" w:rsidRPr="00E079CE">
          <w:rPr>
            <w:rStyle w:val="Hyperlink"/>
            <w:rFonts w:ascii="Times New Roman" w:hAnsi="Times New Roman" w:cs="Times New Roman"/>
            <w:i/>
          </w:rPr>
          <w:t>initiatives and services</w:t>
        </w:r>
      </w:hyperlink>
      <w:r w:rsidR="005D103F">
        <w:rPr>
          <w:rStyle w:val="Hyperlink"/>
          <w:rFonts w:ascii="Times New Roman" w:hAnsi="Times New Roman" w:cs="Times New Roman"/>
          <w:color w:val="auto"/>
          <w:u w:val="none"/>
        </w:rPr>
        <w:t xml:space="preserve"> the directive</w:t>
      </w:r>
      <w:r w:rsidR="00F62C5F">
        <w:t>.</w:t>
      </w:r>
      <w:r w:rsidR="002447EB">
        <w:t xml:space="preserve"> The</w:t>
      </w:r>
      <w:r w:rsidR="003D203A" w:rsidRPr="00C743F3">
        <w:t xml:space="preserve"> various interco</w:t>
      </w:r>
      <w:r w:rsidR="002447EB">
        <w:t>nnected programs assist</w:t>
      </w:r>
      <w:r w:rsidR="003D203A" w:rsidRPr="00C743F3">
        <w:t xml:space="preserve"> pr</w:t>
      </w:r>
      <w:r w:rsidR="002447EB">
        <w:t>ogressive stages of development and have as</w:t>
      </w:r>
      <w:r w:rsidR="003D203A" w:rsidRPr="00C743F3">
        <w:t xml:space="preserve"> </w:t>
      </w:r>
      <w:r w:rsidR="005D103F">
        <w:t xml:space="preserve">ultimate </w:t>
      </w:r>
      <w:r w:rsidR="003D203A" w:rsidRPr="00C743F3">
        <w:t>goals</w:t>
      </w:r>
      <w:r w:rsidR="002447EB">
        <w:t>:</w:t>
      </w:r>
      <w:r w:rsidR="003D203A" w:rsidRPr="00C743F3">
        <w:t xml:space="preserve"> increased rate of </w:t>
      </w:r>
      <w:r w:rsidR="003D203A" w:rsidRPr="00C743F3">
        <w:rPr>
          <w:rStyle w:val="Strong"/>
          <w:rFonts w:ascii="Times New Roman" w:hAnsi="Times New Roman" w:cs="Times New Roman"/>
          <w:color w:val="333333"/>
          <w:bdr w:val="none" w:sz="0" w:space="0" w:color="auto" w:frame="1"/>
        </w:rPr>
        <w:t>degree completion</w:t>
      </w:r>
      <w:r w:rsidR="002447EB" w:rsidRPr="002447EB">
        <w:rPr>
          <w:rStyle w:val="Strong"/>
          <w:rFonts w:ascii="Times New Roman" w:hAnsi="Times New Roman" w:cs="Times New Roman"/>
          <w:b w:val="0"/>
          <w:color w:val="333333"/>
          <w:bdr w:val="none" w:sz="0" w:space="0" w:color="auto" w:frame="1"/>
        </w:rPr>
        <w:t>;</w:t>
      </w:r>
      <w:r w:rsidR="005D103F">
        <w:t xml:space="preserve"> f</w:t>
      </w:r>
      <w:r w:rsidR="003D203A" w:rsidRPr="00C743F3">
        <w:t>uture </w:t>
      </w:r>
      <w:r w:rsidR="003D203A" w:rsidRPr="00C743F3">
        <w:rPr>
          <w:rStyle w:val="Strong"/>
          <w:rFonts w:ascii="Times New Roman" w:hAnsi="Times New Roman" w:cs="Times New Roman"/>
          <w:color w:val="333333"/>
          <w:bdr w:val="none" w:sz="0" w:space="0" w:color="auto" w:frame="1"/>
        </w:rPr>
        <w:t>employment</w:t>
      </w:r>
      <w:r w:rsidR="003D203A" w:rsidRPr="00C743F3">
        <w:t> or study</w:t>
      </w:r>
      <w:r w:rsidR="002447EB" w:rsidRPr="002447EB">
        <w:t>;</w:t>
      </w:r>
      <w:r w:rsidR="003D203A" w:rsidRPr="00C743F3">
        <w:t> </w:t>
      </w:r>
      <w:r w:rsidR="003D203A" w:rsidRPr="00C743F3">
        <w:rPr>
          <w:rStyle w:val="Strong"/>
          <w:rFonts w:ascii="Times New Roman" w:hAnsi="Times New Roman" w:cs="Times New Roman"/>
          <w:color w:val="333333"/>
          <w:bdr w:val="none" w:sz="0" w:space="0" w:color="auto" w:frame="1"/>
        </w:rPr>
        <w:t>dedicated citizenship</w:t>
      </w:r>
      <w:r w:rsidR="002447EB" w:rsidRPr="002447EB">
        <w:t>;</w:t>
      </w:r>
      <w:r w:rsidR="003D203A" w:rsidRPr="00C743F3">
        <w:t xml:space="preserve"> and responsible </w:t>
      </w:r>
      <w:r w:rsidR="003D203A" w:rsidRPr="00C743F3">
        <w:rPr>
          <w:rStyle w:val="Strong"/>
          <w:rFonts w:ascii="Times New Roman" w:hAnsi="Times New Roman" w:cs="Times New Roman"/>
          <w:color w:val="333333"/>
          <w:bdr w:val="none" w:sz="0" w:space="0" w:color="auto" w:frame="1"/>
        </w:rPr>
        <w:t>leadership</w:t>
      </w:r>
      <w:r w:rsidR="003D203A" w:rsidRPr="00C743F3">
        <w:t>.</w:t>
      </w:r>
      <w:r w:rsidR="00580FCA">
        <w:t xml:space="preserve"> </w:t>
      </w:r>
      <w:r>
        <w:t>T</w:t>
      </w:r>
      <w:r w:rsidR="00580FCA">
        <w:t xml:space="preserve">he </w:t>
      </w:r>
      <w:hyperlink r:id="rId76" w:history="1">
        <w:r w:rsidR="00743AA6" w:rsidRPr="00E079CE">
          <w:rPr>
            <w:rStyle w:val="Hyperlink"/>
            <w:rFonts w:ascii="Times New Roman" w:hAnsi="Times New Roman" w:cs="Times New Roman"/>
            <w:i/>
          </w:rPr>
          <w:t xml:space="preserve">Disability Resource </w:t>
        </w:r>
        <w:r w:rsidR="00F53E62" w:rsidRPr="00E079CE">
          <w:rPr>
            <w:rStyle w:val="Hyperlink"/>
            <w:rFonts w:ascii="Times New Roman" w:hAnsi="Times New Roman" w:cs="Times New Roman"/>
            <w:i/>
          </w:rPr>
          <w:t>Center</w:t>
        </w:r>
      </w:hyperlink>
      <w:r w:rsidR="00580FCA" w:rsidRPr="00E079CE">
        <w:rPr>
          <w:rStyle w:val="Hyperlink"/>
          <w:rFonts w:ascii="Times New Roman" w:hAnsi="Times New Roman" w:cs="Times New Roman"/>
          <w:i/>
          <w:color w:val="auto"/>
        </w:rPr>
        <w:t xml:space="preserve"> </w:t>
      </w:r>
      <w:r w:rsidR="00580FCA">
        <w:rPr>
          <w:rStyle w:val="Hyperlink"/>
          <w:rFonts w:ascii="Times New Roman" w:hAnsi="Times New Roman" w:cs="Times New Roman"/>
          <w:color w:val="auto"/>
          <w:u w:val="none"/>
        </w:rPr>
        <w:t xml:space="preserve">and </w:t>
      </w:r>
      <w:hyperlink r:id="rId77" w:history="1">
        <w:r w:rsidR="003D203A" w:rsidRPr="00E079CE">
          <w:rPr>
            <w:rStyle w:val="Hyperlink"/>
            <w:rFonts w:ascii="Times New Roman" w:hAnsi="Times New Roman" w:cs="Times New Roman"/>
            <w:i/>
          </w:rPr>
          <w:t>Veterans Success Center</w:t>
        </w:r>
      </w:hyperlink>
      <w:r w:rsidR="002447EB">
        <w:rPr>
          <w:rStyle w:val="Hyperlink"/>
          <w:rFonts w:ascii="Times New Roman" w:hAnsi="Times New Roman" w:cs="Times New Roman"/>
          <w:color w:val="auto"/>
          <w:u w:val="none"/>
        </w:rPr>
        <w:t>, two</w:t>
      </w:r>
      <w:r w:rsidR="00580FCA">
        <w:rPr>
          <w:rStyle w:val="Hyperlink"/>
          <w:rFonts w:ascii="Times New Roman" w:hAnsi="Times New Roman" w:cs="Times New Roman"/>
          <w:color w:val="auto"/>
          <w:u w:val="none"/>
        </w:rPr>
        <w:t xml:space="preserve"> vital resources</w:t>
      </w:r>
      <w:r w:rsidR="000D0D4D">
        <w:rPr>
          <w:rStyle w:val="Hyperlink"/>
          <w:rFonts w:ascii="Times New Roman" w:hAnsi="Times New Roman" w:cs="Times New Roman"/>
          <w:color w:val="auto"/>
          <w:u w:val="none"/>
        </w:rPr>
        <w:t xml:space="preserve"> for</w:t>
      </w:r>
      <w:r w:rsidR="00580FCA">
        <w:rPr>
          <w:rStyle w:val="Hyperlink"/>
          <w:rFonts w:ascii="Times New Roman" w:hAnsi="Times New Roman" w:cs="Times New Roman"/>
          <w:color w:val="auto"/>
          <w:u w:val="none"/>
        </w:rPr>
        <w:t xml:space="preserve"> our studen</w:t>
      </w:r>
      <w:r w:rsidR="005D103F">
        <w:rPr>
          <w:rStyle w:val="Hyperlink"/>
          <w:rFonts w:ascii="Times New Roman" w:hAnsi="Times New Roman" w:cs="Times New Roman"/>
          <w:color w:val="auto"/>
          <w:u w:val="none"/>
        </w:rPr>
        <w:t>ts</w:t>
      </w:r>
      <w:r>
        <w:rPr>
          <w:rStyle w:val="Hyperlink"/>
          <w:rFonts w:ascii="Times New Roman" w:hAnsi="Times New Roman" w:cs="Times New Roman"/>
          <w:color w:val="auto"/>
          <w:u w:val="none"/>
        </w:rPr>
        <w:t>, are offices housed in this area</w:t>
      </w:r>
      <w:r w:rsidR="00580FCA">
        <w:rPr>
          <w:rStyle w:val="Hyperlink"/>
          <w:rFonts w:ascii="Times New Roman" w:hAnsi="Times New Roman" w:cs="Times New Roman"/>
          <w:color w:val="auto"/>
          <w:u w:val="none"/>
        </w:rPr>
        <w:t>.</w:t>
      </w:r>
    </w:p>
    <w:p w14:paraId="777DBC7B" w14:textId="77777777" w:rsidR="005D103F" w:rsidRDefault="00F52F6B" w:rsidP="00F86726">
      <w:pPr>
        <w:pStyle w:val="Heading2"/>
      </w:pPr>
      <w:bookmarkStart w:id="65" w:name="_Toc114469208"/>
      <w:r w:rsidRPr="00311386">
        <w:t>Center for Career Opportunities</w:t>
      </w:r>
      <w:bookmarkEnd w:id="65"/>
    </w:p>
    <w:p w14:paraId="2DB4A7DB" w14:textId="77777777" w:rsidR="00274A1B" w:rsidRPr="005D103F" w:rsidRDefault="002447EB" w:rsidP="00F86726">
      <w:pPr>
        <w:rPr>
          <w:b/>
          <w:sz w:val="36"/>
        </w:rPr>
      </w:pPr>
      <w:r>
        <w:rPr>
          <w:shd w:val="clear" w:color="auto" w:fill="FFFFFF"/>
        </w:rPr>
        <w:t>Informing and assisting s</w:t>
      </w:r>
      <w:r w:rsidR="009A4A0B" w:rsidRPr="00274A1B">
        <w:rPr>
          <w:shd w:val="clear" w:color="auto" w:fill="FFFFFF"/>
        </w:rPr>
        <w:t>tudents and graduates</w:t>
      </w:r>
      <w:r>
        <w:rPr>
          <w:shd w:val="clear" w:color="auto" w:fill="FFFFFF"/>
        </w:rPr>
        <w:t xml:space="preserve"> alike</w:t>
      </w:r>
      <w:r w:rsidR="009A4A0B" w:rsidRPr="00274A1B">
        <w:rPr>
          <w:shd w:val="clear" w:color="auto" w:fill="FFFFFF"/>
        </w:rPr>
        <w:t xml:space="preserve"> using transformative career services, innovative technologies and collaborative synergies to connect with professional opportunities within Indiana, the United States and the world.</w:t>
      </w:r>
      <w:r w:rsidR="00D3265C" w:rsidRPr="00274A1B">
        <w:rPr>
          <w:shd w:val="clear" w:color="auto" w:fill="FFFFFF"/>
        </w:rPr>
        <w:t xml:space="preserve"> It is encouraged to visit the </w:t>
      </w:r>
      <w:hyperlink r:id="rId78" w:history="1">
        <w:r w:rsidR="00D3265C" w:rsidRPr="00E079CE">
          <w:rPr>
            <w:rStyle w:val="Hyperlink"/>
            <w:rFonts w:ascii="Times New Roman" w:hAnsi="Times New Roman" w:cs="Times New Roman"/>
            <w:i/>
            <w:szCs w:val="21"/>
            <w:shd w:val="clear" w:color="auto" w:fill="FFFFFF"/>
          </w:rPr>
          <w:t>CCO web site</w:t>
        </w:r>
      </w:hyperlink>
      <w:r w:rsidR="00D3265C" w:rsidRPr="00274A1B">
        <w:rPr>
          <w:shd w:val="clear" w:color="auto" w:fill="FFFFFF"/>
        </w:rPr>
        <w:t xml:space="preserve">, </w:t>
      </w:r>
      <w:r>
        <w:rPr>
          <w:shd w:val="clear" w:color="auto" w:fill="FFFFFF"/>
        </w:rPr>
        <w:t xml:space="preserve">to </w:t>
      </w:r>
      <w:r w:rsidR="00D3265C" w:rsidRPr="00274A1B">
        <w:rPr>
          <w:shd w:val="clear" w:color="auto" w:fill="FFFFFF"/>
        </w:rPr>
        <w:t xml:space="preserve">set </w:t>
      </w:r>
      <w:r>
        <w:rPr>
          <w:shd w:val="clear" w:color="auto" w:fill="FFFFFF"/>
        </w:rPr>
        <w:t xml:space="preserve">up an account </w:t>
      </w:r>
      <w:r w:rsidR="00D3265C" w:rsidRPr="00274A1B">
        <w:rPr>
          <w:shd w:val="clear" w:color="auto" w:fill="FFFFFF"/>
        </w:rPr>
        <w:t>and for access to career fairs, internship and career postings, resume’ submission, and more</w:t>
      </w:r>
      <w:r>
        <w:rPr>
          <w:shd w:val="clear" w:color="auto" w:fill="FFFFFF"/>
        </w:rPr>
        <w:t>.</w:t>
      </w:r>
    </w:p>
    <w:p w14:paraId="06984910" w14:textId="3DF97D36" w:rsidR="00624546" w:rsidRPr="00F86726" w:rsidRDefault="00B127E7" w:rsidP="00F86726">
      <w:pPr>
        <w:pStyle w:val="Heading1"/>
      </w:pPr>
      <w:bookmarkStart w:id="66" w:name="_Toc114469209"/>
      <w:r w:rsidRPr="00F86726">
        <w:lastRenderedPageBreak/>
        <w:t>GLOSSARY</w:t>
      </w:r>
      <w:bookmarkEnd w:id="66"/>
    </w:p>
    <w:p w14:paraId="425E106C" w14:textId="77777777" w:rsidR="00624546" w:rsidRPr="00B127E7" w:rsidRDefault="00B127E7" w:rsidP="00B127E7">
      <w:pPr>
        <w:spacing w:after="0" w:line="240" w:lineRule="auto"/>
        <w:contextualSpacing/>
        <w:rPr>
          <w:rFonts w:ascii="Arial Black" w:hAnsi="Arial Black" w:cs="Times New Roman"/>
          <w:sz w:val="32"/>
          <w:szCs w:val="36"/>
        </w:rPr>
      </w:pPr>
      <w:r w:rsidRPr="00B127E7">
        <w:rPr>
          <w:rFonts w:ascii="Arial Black" w:hAnsi="Arial Black" w:cs="Times New Roman"/>
          <w:sz w:val="32"/>
          <w:szCs w:val="36"/>
        </w:rPr>
        <w:t>PURDUE ACRONYMS</w:t>
      </w:r>
    </w:p>
    <w:tbl>
      <w:tblPr>
        <w:tblW w:w="9800" w:type="dxa"/>
        <w:tblLook w:val="04A0" w:firstRow="1" w:lastRow="0" w:firstColumn="1" w:lastColumn="0" w:noHBand="0" w:noVBand="1"/>
      </w:tblPr>
      <w:tblGrid>
        <w:gridCol w:w="1480"/>
        <w:gridCol w:w="8320"/>
      </w:tblGrid>
      <w:tr w:rsidR="00B127E7" w:rsidRPr="00B127E7" w14:paraId="20105417" w14:textId="77777777" w:rsidTr="00B9466F">
        <w:trPr>
          <w:trHeight w:val="300"/>
        </w:trPr>
        <w:tc>
          <w:tcPr>
            <w:tcW w:w="1480"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2DA8D780" w14:textId="77777777" w:rsidR="00B127E7" w:rsidRPr="00B127E7" w:rsidRDefault="00B127E7" w:rsidP="00B9466F">
            <w:pPr>
              <w:spacing w:after="0" w:line="240" w:lineRule="auto"/>
              <w:contextualSpacing/>
              <w:rPr>
                <w:rFonts w:ascii="Arial Narrow" w:eastAsia="Times New Roman" w:hAnsi="Arial Narrow" w:cs="Times New Roman"/>
                <w:b/>
                <w:bCs/>
                <w:color w:val="000000"/>
                <w:sz w:val="24"/>
              </w:rPr>
            </w:pPr>
            <w:r w:rsidRPr="00B127E7">
              <w:rPr>
                <w:rFonts w:ascii="Arial Narrow" w:eastAsia="Times New Roman" w:hAnsi="Arial Narrow" w:cs="Times New Roman"/>
                <w:b/>
                <w:bCs/>
                <w:color w:val="000000"/>
                <w:sz w:val="24"/>
                <w:szCs w:val="48"/>
              </w:rPr>
              <w:t>mPP</w:t>
            </w:r>
          </w:p>
        </w:tc>
        <w:tc>
          <w:tcPr>
            <w:tcW w:w="8320" w:type="dxa"/>
            <w:tcBorders>
              <w:top w:val="single" w:sz="12" w:space="0" w:color="auto"/>
              <w:left w:val="nil"/>
              <w:bottom w:val="single" w:sz="4" w:space="0" w:color="auto"/>
              <w:right w:val="single" w:sz="12" w:space="0" w:color="auto"/>
            </w:tcBorders>
            <w:shd w:val="clear" w:color="auto" w:fill="auto"/>
            <w:vAlign w:val="center"/>
            <w:hideMark/>
          </w:tcPr>
          <w:p w14:paraId="4160224A" w14:textId="77777777" w:rsidR="00B127E7" w:rsidRPr="00B127E7" w:rsidRDefault="00B127E7" w:rsidP="00B9466F">
            <w:pPr>
              <w:spacing w:after="0" w:line="240" w:lineRule="auto"/>
              <w:contextualSpacing/>
              <w:rPr>
                <w:rFonts w:ascii="Arial Narrow" w:eastAsia="Times New Roman" w:hAnsi="Arial Narrow" w:cs="Times New Roman"/>
                <w:color w:val="000000"/>
                <w:sz w:val="24"/>
              </w:rPr>
            </w:pPr>
            <w:r w:rsidRPr="00B127E7">
              <w:rPr>
                <w:rFonts w:ascii="Arial Narrow" w:eastAsia="Times New Roman" w:hAnsi="Arial Narrow" w:cs="Times New Roman"/>
                <w:color w:val="000000"/>
                <w:sz w:val="24"/>
              </w:rPr>
              <w:t>myPurduePlan</w:t>
            </w:r>
          </w:p>
        </w:tc>
      </w:tr>
      <w:tr w:rsidR="00B127E7" w:rsidRPr="00B127E7" w14:paraId="0F9D6290" w14:textId="77777777" w:rsidTr="00B9466F">
        <w:trPr>
          <w:trHeight w:val="300"/>
        </w:trPr>
        <w:tc>
          <w:tcPr>
            <w:tcW w:w="1480" w:type="dxa"/>
            <w:tcBorders>
              <w:top w:val="nil"/>
              <w:left w:val="single" w:sz="12" w:space="0" w:color="auto"/>
              <w:bottom w:val="single" w:sz="4" w:space="0" w:color="auto"/>
              <w:right w:val="single" w:sz="12" w:space="0" w:color="auto"/>
            </w:tcBorders>
            <w:shd w:val="clear" w:color="auto" w:fill="auto"/>
            <w:vAlign w:val="center"/>
            <w:hideMark/>
          </w:tcPr>
          <w:p w14:paraId="2D76BCB7" w14:textId="77777777" w:rsidR="00B127E7" w:rsidRPr="00B127E7" w:rsidRDefault="00B127E7" w:rsidP="00B9466F">
            <w:pPr>
              <w:spacing w:after="0" w:line="240" w:lineRule="auto"/>
              <w:contextualSpacing/>
              <w:rPr>
                <w:rFonts w:ascii="Arial Narrow" w:eastAsia="Times New Roman" w:hAnsi="Arial Narrow" w:cs="Times New Roman"/>
                <w:b/>
                <w:bCs/>
                <w:color w:val="000000"/>
                <w:sz w:val="24"/>
              </w:rPr>
            </w:pPr>
            <w:r w:rsidRPr="00B127E7">
              <w:rPr>
                <w:rFonts w:ascii="Arial Narrow" w:eastAsia="Times New Roman" w:hAnsi="Arial Narrow" w:cs="Times New Roman"/>
                <w:b/>
                <w:bCs/>
                <w:color w:val="000000"/>
                <w:sz w:val="24"/>
                <w:szCs w:val="48"/>
              </w:rPr>
              <w:t>“NP”</w:t>
            </w:r>
          </w:p>
        </w:tc>
        <w:tc>
          <w:tcPr>
            <w:tcW w:w="8320" w:type="dxa"/>
            <w:tcBorders>
              <w:top w:val="nil"/>
              <w:left w:val="nil"/>
              <w:bottom w:val="single" w:sz="4" w:space="0" w:color="auto"/>
              <w:right w:val="single" w:sz="12" w:space="0" w:color="auto"/>
            </w:tcBorders>
            <w:shd w:val="clear" w:color="auto" w:fill="auto"/>
            <w:vAlign w:val="center"/>
            <w:hideMark/>
          </w:tcPr>
          <w:p w14:paraId="3F328176" w14:textId="77777777" w:rsidR="00B127E7" w:rsidRPr="00B127E7" w:rsidRDefault="00B127E7" w:rsidP="00B9466F">
            <w:pPr>
              <w:spacing w:after="0" w:line="240" w:lineRule="auto"/>
              <w:contextualSpacing/>
              <w:rPr>
                <w:rFonts w:ascii="Arial Narrow" w:eastAsia="Times New Roman" w:hAnsi="Arial Narrow" w:cs="Times New Roman"/>
                <w:color w:val="000000"/>
                <w:sz w:val="24"/>
              </w:rPr>
            </w:pPr>
            <w:r w:rsidRPr="00B127E7">
              <w:rPr>
                <w:rFonts w:ascii="Arial Narrow" w:eastAsia="Times New Roman" w:hAnsi="Arial Narrow" w:cs="Times New Roman"/>
                <w:color w:val="000000"/>
                <w:sz w:val="24"/>
              </w:rPr>
              <w:t>No Pass [on the Pass/No Pass Grade Mode</w:t>
            </w:r>
            <w:r>
              <w:rPr>
                <w:rFonts w:ascii="Arial Narrow" w:eastAsia="Times New Roman" w:hAnsi="Arial Narrow" w:cs="Times New Roman"/>
                <w:color w:val="000000"/>
                <w:sz w:val="24"/>
              </w:rPr>
              <w:t xml:space="preserve"> indicates earning lower than a “C-“</w:t>
            </w:r>
            <w:r w:rsidRPr="00B127E7">
              <w:rPr>
                <w:rFonts w:ascii="Arial Narrow" w:eastAsia="Times New Roman" w:hAnsi="Arial Narrow" w:cs="Times New Roman"/>
                <w:color w:val="000000"/>
                <w:sz w:val="24"/>
              </w:rPr>
              <w:t>]</w:t>
            </w:r>
          </w:p>
        </w:tc>
      </w:tr>
      <w:tr w:rsidR="00B127E7" w:rsidRPr="00B127E7" w14:paraId="615F779E" w14:textId="77777777" w:rsidTr="00B9466F">
        <w:trPr>
          <w:trHeight w:val="300"/>
        </w:trPr>
        <w:tc>
          <w:tcPr>
            <w:tcW w:w="1480" w:type="dxa"/>
            <w:tcBorders>
              <w:top w:val="nil"/>
              <w:left w:val="single" w:sz="12" w:space="0" w:color="auto"/>
              <w:bottom w:val="single" w:sz="4" w:space="0" w:color="auto"/>
              <w:right w:val="single" w:sz="12" w:space="0" w:color="auto"/>
            </w:tcBorders>
            <w:shd w:val="clear" w:color="auto" w:fill="auto"/>
            <w:vAlign w:val="center"/>
            <w:hideMark/>
          </w:tcPr>
          <w:p w14:paraId="23DAE7DC" w14:textId="77777777" w:rsidR="00B127E7" w:rsidRPr="00B127E7" w:rsidRDefault="00B127E7" w:rsidP="00B9466F">
            <w:pPr>
              <w:spacing w:after="0" w:line="240" w:lineRule="auto"/>
              <w:contextualSpacing/>
              <w:rPr>
                <w:rFonts w:ascii="Arial Narrow" w:eastAsia="Times New Roman" w:hAnsi="Arial Narrow" w:cs="Times New Roman"/>
                <w:b/>
                <w:bCs/>
                <w:color w:val="000000"/>
                <w:sz w:val="24"/>
              </w:rPr>
            </w:pPr>
            <w:r w:rsidRPr="00B127E7">
              <w:rPr>
                <w:rFonts w:ascii="Arial Narrow" w:eastAsia="Times New Roman" w:hAnsi="Arial Narrow" w:cs="Times New Roman"/>
                <w:b/>
                <w:bCs/>
                <w:color w:val="000000"/>
                <w:sz w:val="24"/>
                <w:szCs w:val="48"/>
              </w:rPr>
              <w:t>“P”</w:t>
            </w:r>
          </w:p>
        </w:tc>
        <w:tc>
          <w:tcPr>
            <w:tcW w:w="8320" w:type="dxa"/>
            <w:tcBorders>
              <w:top w:val="nil"/>
              <w:left w:val="nil"/>
              <w:bottom w:val="single" w:sz="4" w:space="0" w:color="auto"/>
              <w:right w:val="single" w:sz="12" w:space="0" w:color="auto"/>
            </w:tcBorders>
            <w:shd w:val="clear" w:color="auto" w:fill="auto"/>
            <w:vAlign w:val="center"/>
            <w:hideMark/>
          </w:tcPr>
          <w:p w14:paraId="1FFDA995" w14:textId="77777777" w:rsidR="00B127E7" w:rsidRPr="00B127E7" w:rsidRDefault="00B127E7" w:rsidP="00B9466F">
            <w:pPr>
              <w:spacing w:after="0" w:line="240" w:lineRule="auto"/>
              <w:contextualSpacing/>
              <w:rPr>
                <w:rFonts w:ascii="Arial Narrow" w:eastAsia="Times New Roman" w:hAnsi="Arial Narrow" w:cs="Times New Roman"/>
                <w:color w:val="000000"/>
                <w:sz w:val="24"/>
              </w:rPr>
            </w:pPr>
            <w:r w:rsidRPr="00B127E7">
              <w:rPr>
                <w:rFonts w:ascii="Arial Narrow" w:eastAsia="Times New Roman" w:hAnsi="Arial Narrow" w:cs="Times New Roman"/>
                <w:color w:val="000000"/>
                <w:sz w:val="24"/>
              </w:rPr>
              <w:t>Pass [on the Pass/No Pass Grade Mode</w:t>
            </w:r>
            <w:r>
              <w:rPr>
                <w:rFonts w:ascii="Arial Narrow" w:eastAsia="Times New Roman" w:hAnsi="Arial Narrow" w:cs="Times New Roman"/>
                <w:color w:val="000000"/>
                <w:sz w:val="24"/>
              </w:rPr>
              <w:t xml:space="preserve"> indicates earning a “C-“ or better]</w:t>
            </w:r>
          </w:p>
        </w:tc>
      </w:tr>
      <w:tr w:rsidR="00B127E7" w:rsidRPr="00B127E7" w14:paraId="7676806E" w14:textId="77777777" w:rsidTr="00B9466F">
        <w:trPr>
          <w:trHeight w:val="300"/>
        </w:trPr>
        <w:tc>
          <w:tcPr>
            <w:tcW w:w="1480" w:type="dxa"/>
            <w:tcBorders>
              <w:top w:val="nil"/>
              <w:left w:val="single" w:sz="12" w:space="0" w:color="auto"/>
              <w:bottom w:val="single" w:sz="4" w:space="0" w:color="auto"/>
              <w:right w:val="single" w:sz="12" w:space="0" w:color="auto"/>
            </w:tcBorders>
            <w:shd w:val="clear" w:color="auto" w:fill="auto"/>
            <w:vAlign w:val="center"/>
            <w:hideMark/>
          </w:tcPr>
          <w:p w14:paraId="267CD4F9" w14:textId="77777777" w:rsidR="00B127E7" w:rsidRPr="00B127E7" w:rsidRDefault="00B127E7" w:rsidP="00B9466F">
            <w:pPr>
              <w:spacing w:after="0" w:line="240" w:lineRule="auto"/>
              <w:contextualSpacing/>
              <w:rPr>
                <w:rFonts w:ascii="Arial Narrow" w:eastAsia="Times New Roman" w:hAnsi="Arial Narrow" w:cs="Times New Roman"/>
                <w:b/>
                <w:bCs/>
                <w:color w:val="000000"/>
                <w:sz w:val="24"/>
              </w:rPr>
            </w:pPr>
            <w:r w:rsidRPr="00B127E7">
              <w:rPr>
                <w:rFonts w:ascii="Arial Narrow" w:eastAsia="Times New Roman" w:hAnsi="Arial Narrow" w:cs="Times New Roman"/>
                <w:b/>
                <w:bCs/>
                <w:color w:val="000000"/>
                <w:sz w:val="24"/>
                <w:szCs w:val="48"/>
              </w:rPr>
              <w:t>CHE</w:t>
            </w:r>
          </w:p>
        </w:tc>
        <w:tc>
          <w:tcPr>
            <w:tcW w:w="8320" w:type="dxa"/>
            <w:tcBorders>
              <w:top w:val="nil"/>
              <w:left w:val="nil"/>
              <w:bottom w:val="single" w:sz="4" w:space="0" w:color="auto"/>
              <w:right w:val="single" w:sz="12" w:space="0" w:color="auto"/>
            </w:tcBorders>
            <w:shd w:val="clear" w:color="auto" w:fill="auto"/>
            <w:vAlign w:val="center"/>
            <w:hideMark/>
          </w:tcPr>
          <w:p w14:paraId="1E030F81" w14:textId="77777777" w:rsidR="00B127E7" w:rsidRPr="00B127E7" w:rsidRDefault="00B127E7" w:rsidP="00B9466F">
            <w:pPr>
              <w:spacing w:after="0" w:line="240" w:lineRule="auto"/>
              <w:contextualSpacing/>
              <w:rPr>
                <w:rFonts w:ascii="Arial Narrow" w:eastAsia="Times New Roman" w:hAnsi="Arial Narrow" w:cs="Times New Roman"/>
                <w:color w:val="000000"/>
                <w:sz w:val="24"/>
              </w:rPr>
            </w:pPr>
            <w:r w:rsidRPr="00B127E7">
              <w:rPr>
                <w:rFonts w:ascii="Arial Narrow" w:eastAsia="Times New Roman" w:hAnsi="Arial Narrow" w:cs="Times New Roman"/>
                <w:color w:val="000000"/>
                <w:sz w:val="24"/>
              </w:rPr>
              <w:t>Chemical Engineering course code</w:t>
            </w:r>
          </w:p>
        </w:tc>
      </w:tr>
      <w:tr w:rsidR="00B127E7" w:rsidRPr="00B127E7" w14:paraId="53D9A9D4" w14:textId="77777777" w:rsidTr="00B9466F">
        <w:trPr>
          <w:trHeight w:val="300"/>
        </w:trPr>
        <w:tc>
          <w:tcPr>
            <w:tcW w:w="1480" w:type="dxa"/>
            <w:tcBorders>
              <w:top w:val="nil"/>
              <w:left w:val="single" w:sz="12" w:space="0" w:color="auto"/>
              <w:bottom w:val="single" w:sz="4" w:space="0" w:color="auto"/>
              <w:right w:val="single" w:sz="12" w:space="0" w:color="auto"/>
            </w:tcBorders>
            <w:shd w:val="clear" w:color="auto" w:fill="auto"/>
            <w:vAlign w:val="center"/>
            <w:hideMark/>
          </w:tcPr>
          <w:p w14:paraId="3B2A017C" w14:textId="77777777" w:rsidR="00B127E7" w:rsidRPr="00B127E7" w:rsidRDefault="00B127E7" w:rsidP="00B9466F">
            <w:pPr>
              <w:spacing w:after="0" w:line="240" w:lineRule="auto"/>
              <w:contextualSpacing/>
              <w:rPr>
                <w:rFonts w:ascii="Arial Narrow" w:eastAsia="Times New Roman" w:hAnsi="Arial Narrow" w:cs="Times New Roman"/>
                <w:b/>
                <w:bCs/>
                <w:color w:val="000000"/>
                <w:sz w:val="24"/>
              </w:rPr>
            </w:pPr>
            <w:r w:rsidRPr="00B127E7">
              <w:rPr>
                <w:rFonts w:ascii="Arial Narrow" w:eastAsia="Times New Roman" w:hAnsi="Arial Narrow" w:cs="Times New Roman"/>
                <w:b/>
                <w:bCs/>
                <w:color w:val="000000"/>
                <w:sz w:val="24"/>
                <w:szCs w:val="48"/>
              </w:rPr>
              <w:t>CODO</w:t>
            </w:r>
          </w:p>
        </w:tc>
        <w:tc>
          <w:tcPr>
            <w:tcW w:w="8320" w:type="dxa"/>
            <w:tcBorders>
              <w:top w:val="nil"/>
              <w:left w:val="nil"/>
              <w:bottom w:val="single" w:sz="4" w:space="0" w:color="auto"/>
              <w:right w:val="single" w:sz="12" w:space="0" w:color="auto"/>
            </w:tcBorders>
            <w:shd w:val="clear" w:color="auto" w:fill="auto"/>
            <w:vAlign w:val="center"/>
            <w:hideMark/>
          </w:tcPr>
          <w:p w14:paraId="5587BFE5" w14:textId="77777777" w:rsidR="00B127E7" w:rsidRPr="00B127E7" w:rsidRDefault="00B127E7" w:rsidP="00B9466F">
            <w:pPr>
              <w:spacing w:after="0" w:line="240" w:lineRule="auto"/>
              <w:contextualSpacing/>
              <w:rPr>
                <w:rFonts w:ascii="Arial Narrow" w:eastAsia="Times New Roman" w:hAnsi="Arial Narrow" w:cs="Times New Roman"/>
                <w:color w:val="000000"/>
                <w:sz w:val="24"/>
              </w:rPr>
            </w:pPr>
            <w:r w:rsidRPr="00B127E7">
              <w:rPr>
                <w:rFonts w:ascii="Arial Narrow" w:eastAsia="Times New Roman" w:hAnsi="Arial Narrow" w:cs="Times New Roman"/>
                <w:color w:val="000000"/>
                <w:sz w:val="24"/>
              </w:rPr>
              <w:t>Change of Degree Objective</w:t>
            </w:r>
          </w:p>
        </w:tc>
      </w:tr>
      <w:tr w:rsidR="00B127E7" w:rsidRPr="00B127E7" w14:paraId="28937CFC" w14:textId="77777777" w:rsidTr="00B9466F">
        <w:trPr>
          <w:trHeight w:val="300"/>
        </w:trPr>
        <w:tc>
          <w:tcPr>
            <w:tcW w:w="1480" w:type="dxa"/>
            <w:tcBorders>
              <w:top w:val="nil"/>
              <w:left w:val="single" w:sz="12" w:space="0" w:color="auto"/>
              <w:bottom w:val="single" w:sz="4" w:space="0" w:color="auto"/>
              <w:right w:val="single" w:sz="12" w:space="0" w:color="auto"/>
            </w:tcBorders>
            <w:shd w:val="clear" w:color="auto" w:fill="auto"/>
            <w:vAlign w:val="center"/>
            <w:hideMark/>
          </w:tcPr>
          <w:p w14:paraId="60550A99" w14:textId="77777777" w:rsidR="00B127E7" w:rsidRPr="00B127E7" w:rsidRDefault="00B127E7" w:rsidP="00B9466F">
            <w:pPr>
              <w:spacing w:after="0" w:line="240" w:lineRule="auto"/>
              <w:contextualSpacing/>
              <w:rPr>
                <w:rFonts w:ascii="Arial Narrow" w:eastAsia="Times New Roman" w:hAnsi="Arial Narrow" w:cs="Times New Roman"/>
                <w:b/>
                <w:bCs/>
                <w:color w:val="000000"/>
                <w:sz w:val="24"/>
              </w:rPr>
            </w:pPr>
            <w:r w:rsidRPr="00B127E7">
              <w:rPr>
                <w:rFonts w:ascii="Arial Narrow" w:eastAsia="Times New Roman" w:hAnsi="Arial Narrow" w:cs="Times New Roman"/>
                <w:b/>
                <w:bCs/>
                <w:color w:val="000000"/>
                <w:sz w:val="24"/>
                <w:szCs w:val="48"/>
              </w:rPr>
              <w:t>FYE</w:t>
            </w:r>
          </w:p>
        </w:tc>
        <w:tc>
          <w:tcPr>
            <w:tcW w:w="8320" w:type="dxa"/>
            <w:tcBorders>
              <w:top w:val="nil"/>
              <w:left w:val="nil"/>
              <w:bottom w:val="single" w:sz="4" w:space="0" w:color="auto"/>
              <w:right w:val="single" w:sz="12" w:space="0" w:color="auto"/>
            </w:tcBorders>
            <w:shd w:val="clear" w:color="auto" w:fill="auto"/>
            <w:vAlign w:val="center"/>
            <w:hideMark/>
          </w:tcPr>
          <w:p w14:paraId="39846E98" w14:textId="77777777" w:rsidR="00B127E7" w:rsidRPr="00B127E7" w:rsidRDefault="00B127E7" w:rsidP="00B9466F">
            <w:pPr>
              <w:spacing w:after="0" w:line="240" w:lineRule="auto"/>
              <w:contextualSpacing/>
              <w:rPr>
                <w:rFonts w:ascii="Arial Narrow" w:eastAsia="Times New Roman" w:hAnsi="Arial Narrow" w:cs="Times New Roman"/>
                <w:color w:val="000000"/>
                <w:sz w:val="24"/>
              </w:rPr>
            </w:pPr>
            <w:r w:rsidRPr="00B127E7">
              <w:rPr>
                <w:rFonts w:ascii="Arial Narrow" w:eastAsia="Times New Roman" w:hAnsi="Arial Narrow" w:cs="Times New Roman"/>
                <w:color w:val="000000"/>
                <w:sz w:val="24"/>
              </w:rPr>
              <w:t>First Year Engineering</w:t>
            </w:r>
          </w:p>
        </w:tc>
      </w:tr>
      <w:tr w:rsidR="00B127E7" w:rsidRPr="00B127E7" w14:paraId="28B2E055" w14:textId="77777777" w:rsidTr="00B9466F">
        <w:trPr>
          <w:trHeight w:val="300"/>
        </w:trPr>
        <w:tc>
          <w:tcPr>
            <w:tcW w:w="1480" w:type="dxa"/>
            <w:tcBorders>
              <w:top w:val="nil"/>
              <w:left w:val="single" w:sz="12" w:space="0" w:color="auto"/>
              <w:bottom w:val="single" w:sz="4" w:space="0" w:color="auto"/>
              <w:right w:val="single" w:sz="12" w:space="0" w:color="auto"/>
            </w:tcBorders>
            <w:shd w:val="clear" w:color="auto" w:fill="auto"/>
            <w:vAlign w:val="center"/>
            <w:hideMark/>
          </w:tcPr>
          <w:p w14:paraId="3D2E9921" w14:textId="77777777" w:rsidR="00B127E7" w:rsidRPr="00B127E7" w:rsidRDefault="00B127E7" w:rsidP="00B9466F">
            <w:pPr>
              <w:spacing w:after="0" w:line="240" w:lineRule="auto"/>
              <w:contextualSpacing/>
              <w:rPr>
                <w:rFonts w:ascii="Arial Narrow" w:eastAsia="Times New Roman" w:hAnsi="Arial Narrow" w:cs="Times New Roman"/>
                <w:b/>
                <w:bCs/>
                <w:color w:val="000000"/>
                <w:sz w:val="24"/>
              </w:rPr>
            </w:pPr>
            <w:r w:rsidRPr="00B127E7">
              <w:rPr>
                <w:rFonts w:ascii="Arial Narrow" w:eastAsia="Times New Roman" w:hAnsi="Arial Narrow" w:cs="Times New Roman"/>
                <w:b/>
                <w:bCs/>
                <w:color w:val="000000"/>
                <w:sz w:val="24"/>
                <w:szCs w:val="48"/>
              </w:rPr>
              <w:t>T2M</w:t>
            </w:r>
          </w:p>
        </w:tc>
        <w:tc>
          <w:tcPr>
            <w:tcW w:w="8320" w:type="dxa"/>
            <w:tcBorders>
              <w:top w:val="nil"/>
              <w:left w:val="nil"/>
              <w:bottom w:val="single" w:sz="4" w:space="0" w:color="auto"/>
              <w:right w:val="single" w:sz="12" w:space="0" w:color="auto"/>
            </w:tcBorders>
            <w:shd w:val="clear" w:color="auto" w:fill="auto"/>
            <w:vAlign w:val="center"/>
            <w:hideMark/>
          </w:tcPr>
          <w:p w14:paraId="3FB548B3" w14:textId="77777777" w:rsidR="00B127E7" w:rsidRPr="00B127E7" w:rsidRDefault="00B127E7" w:rsidP="00B9466F">
            <w:pPr>
              <w:spacing w:after="0" w:line="240" w:lineRule="auto"/>
              <w:contextualSpacing/>
              <w:rPr>
                <w:rFonts w:ascii="Arial Narrow" w:eastAsia="Times New Roman" w:hAnsi="Arial Narrow" w:cs="Times New Roman"/>
                <w:color w:val="000000"/>
                <w:sz w:val="24"/>
              </w:rPr>
            </w:pPr>
            <w:r w:rsidRPr="00B127E7">
              <w:rPr>
                <w:rFonts w:ascii="Arial Narrow" w:eastAsia="Times New Roman" w:hAnsi="Arial Narrow" w:cs="Times New Roman"/>
                <w:color w:val="000000"/>
                <w:sz w:val="24"/>
              </w:rPr>
              <w:t>Transition to Major</w:t>
            </w:r>
          </w:p>
        </w:tc>
      </w:tr>
      <w:tr w:rsidR="00B127E7" w:rsidRPr="00B127E7" w14:paraId="2B8EC31C" w14:textId="77777777" w:rsidTr="00B9466F">
        <w:trPr>
          <w:trHeight w:val="300"/>
        </w:trPr>
        <w:tc>
          <w:tcPr>
            <w:tcW w:w="1480" w:type="dxa"/>
            <w:tcBorders>
              <w:top w:val="nil"/>
              <w:left w:val="single" w:sz="12" w:space="0" w:color="auto"/>
              <w:bottom w:val="single" w:sz="4" w:space="0" w:color="auto"/>
              <w:right w:val="single" w:sz="12" w:space="0" w:color="auto"/>
            </w:tcBorders>
            <w:shd w:val="clear" w:color="auto" w:fill="auto"/>
            <w:vAlign w:val="center"/>
            <w:hideMark/>
          </w:tcPr>
          <w:p w14:paraId="7154E688" w14:textId="77777777" w:rsidR="00B127E7" w:rsidRPr="00B127E7" w:rsidRDefault="00B127E7" w:rsidP="00B9466F">
            <w:pPr>
              <w:spacing w:after="0" w:line="240" w:lineRule="auto"/>
              <w:contextualSpacing/>
              <w:rPr>
                <w:rFonts w:ascii="Arial Narrow" w:eastAsia="Times New Roman" w:hAnsi="Arial Narrow" w:cs="Times New Roman"/>
                <w:b/>
                <w:bCs/>
                <w:color w:val="000000"/>
                <w:sz w:val="24"/>
              </w:rPr>
            </w:pPr>
            <w:r w:rsidRPr="00B127E7">
              <w:rPr>
                <w:rFonts w:ascii="Arial Narrow" w:eastAsia="Times New Roman" w:hAnsi="Arial Narrow" w:cs="Times New Roman"/>
                <w:b/>
                <w:bCs/>
                <w:color w:val="000000"/>
                <w:sz w:val="24"/>
                <w:szCs w:val="48"/>
              </w:rPr>
              <w:t>TR</w:t>
            </w:r>
          </w:p>
        </w:tc>
        <w:tc>
          <w:tcPr>
            <w:tcW w:w="8320" w:type="dxa"/>
            <w:tcBorders>
              <w:top w:val="nil"/>
              <w:left w:val="nil"/>
              <w:bottom w:val="single" w:sz="4" w:space="0" w:color="auto"/>
              <w:right w:val="single" w:sz="12" w:space="0" w:color="auto"/>
            </w:tcBorders>
            <w:shd w:val="clear" w:color="auto" w:fill="auto"/>
            <w:vAlign w:val="center"/>
            <w:hideMark/>
          </w:tcPr>
          <w:p w14:paraId="611CDE73" w14:textId="77777777" w:rsidR="00B127E7" w:rsidRPr="00B127E7" w:rsidRDefault="00B127E7" w:rsidP="00B9466F">
            <w:pPr>
              <w:spacing w:after="0" w:line="240" w:lineRule="auto"/>
              <w:contextualSpacing/>
              <w:rPr>
                <w:rFonts w:ascii="Arial Narrow" w:eastAsia="Times New Roman" w:hAnsi="Arial Narrow" w:cs="Times New Roman"/>
                <w:color w:val="000000"/>
                <w:sz w:val="24"/>
              </w:rPr>
            </w:pPr>
            <w:r w:rsidRPr="00B127E7">
              <w:rPr>
                <w:rFonts w:ascii="Arial Narrow" w:eastAsia="Times New Roman" w:hAnsi="Arial Narrow" w:cs="Times New Roman"/>
                <w:color w:val="000000"/>
                <w:sz w:val="24"/>
              </w:rPr>
              <w:t>Transfer Credit [indicator of credit brought in from AP/IB or another institution]</w:t>
            </w:r>
          </w:p>
        </w:tc>
      </w:tr>
      <w:tr w:rsidR="00B127E7" w:rsidRPr="00B127E7" w14:paraId="0793A9F7" w14:textId="77777777" w:rsidTr="00B9466F">
        <w:trPr>
          <w:trHeight w:val="300"/>
        </w:trPr>
        <w:tc>
          <w:tcPr>
            <w:tcW w:w="1480" w:type="dxa"/>
            <w:tcBorders>
              <w:top w:val="nil"/>
              <w:left w:val="single" w:sz="12" w:space="0" w:color="auto"/>
              <w:bottom w:val="single" w:sz="12" w:space="0" w:color="auto"/>
              <w:right w:val="single" w:sz="12" w:space="0" w:color="auto"/>
            </w:tcBorders>
            <w:shd w:val="clear" w:color="auto" w:fill="auto"/>
            <w:vAlign w:val="center"/>
            <w:hideMark/>
          </w:tcPr>
          <w:p w14:paraId="1EDFE124" w14:textId="77777777" w:rsidR="00B127E7" w:rsidRPr="00B127E7" w:rsidRDefault="00B127E7" w:rsidP="00B9466F">
            <w:pPr>
              <w:spacing w:after="0" w:line="240" w:lineRule="auto"/>
              <w:contextualSpacing/>
              <w:rPr>
                <w:rFonts w:ascii="Arial Narrow" w:eastAsia="Times New Roman" w:hAnsi="Arial Narrow" w:cs="Times New Roman"/>
                <w:b/>
                <w:bCs/>
                <w:color w:val="000000"/>
                <w:sz w:val="24"/>
              </w:rPr>
            </w:pPr>
            <w:r w:rsidRPr="00B127E7">
              <w:rPr>
                <w:rFonts w:ascii="Arial Narrow" w:eastAsia="Times New Roman" w:hAnsi="Arial Narrow" w:cs="Times New Roman"/>
                <w:b/>
                <w:bCs/>
                <w:color w:val="000000"/>
                <w:sz w:val="24"/>
                <w:szCs w:val="48"/>
              </w:rPr>
              <w:t>UCC</w:t>
            </w:r>
          </w:p>
        </w:tc>
        <w:tc>
          <w:tcPr>
            <w:tcW w:w="8320" w:type="dxa"/>
            <w:tcBorders>
              <w:top w:val="nil"/>
              <w:left w:val="nil"/>
              <w:bottom w:val="single" w:sz="12" w:space="0" w:color="auto"/>
              <w:right w:val="single" w:sz="12" w:space="0" w:color="auto"/>
            </w:tcBorders>
            <w:shd w:val="clear" w:color="auto" w:fill="auto"/>
            <w:vAlign w:val="center"/>
            <w:hideMark/>
          </w:tcPr>
          <w:p w14:paraId="0DCCDF00" w14:textId="77777777" w:rsidR="00B127E7" w:rsidRPr="00B127E7" w:rsidRDefault="00B127E7" w:rsidP="00B9466F">
            <w:pPr>
              <w:spacing w:after="0" w:line="240" w:lineRule="auto"/>
              <w:contextualSpacing/>
              <w:rPr>
                <w:rFonts w:ascii="Arial Narrow" w:eastAsia="Times New Roman" w:hAnsi="Arial Narrow" w:cs="Times New Roman"/>
                <w:color w:val="000000"/>
                <w:sz w:val="24"/>
              </w:rPr>
            </w:pPr>
            <w:r w:rsidRPr="00B127E7">
              <w:rPr>
                <w:rFonts w:ascii="Arial Narrow" w:eastAsia="Times New Roman" w:hAnsi="Arial Narrow" w:cs="Times New Roman"/>
                <w:color w:val="000000"/>
                <w:sz w:val="24"/>
              </w:rPr>
              <w:t>University Core Curriculum</w:t>
            </w:r>
          </w:p>
        </w:tc>
      </w:tr>
    </w:tbl>
    <w:p w14:paraId="46EC2D97" w14:textId="77777777" w:rsidR="00624546" w:rsidRDefault="00624546" w:rsidP="00B127E7">
      <w:pPr>
        <w:spacing w:after="0" w:line="240" w:lineRule="auto"/>
        <w:contextualSpacing/>
        <w:rPr>
          <w:rFonts w:ascii="Times New Roman" w:hAnsi="Times New Roman" w:cs="Times New Roman"/>
          <w:sz w:val="36"/>
          <w:szCs w:val="36"/>
        </w:rPr>
      </w:pPr>
    </w:p>
    <w:p w14:paraId="67AADFC0" w14:textId="77777777" w:rsidR="00B127E7" w:rsidRPr="00B127E7" w:rsidRDefault="00B127E7" w:rsidP="00B127E7">
      <w:pPr>
        <w:spacing w:after="0" w:line="240" w:lineRule="auto"/>
        <w:contextualSpacing/>
        <w:rPr>
          <w:rFonts w:ascii="Arial Black" w:hAnsi="Arial Black" w:cs="Times New Roman"/>
          <w:sz w:val="32"/>
          <w:szCs w:val="36"/>
        </w:rPr>
      </w:pPr>
      <w:r w:rsidRPr="00B127E7">
        <w:rPr>
          <w:rFonts w:ascii="Arial Black" w:hAnsi="Arial Black" w:cs="Times New Roman"/>
          <w:sz w:val="32"/>
          <w:szCs w:val="36"/>
        </w:rPr>
        <w:t>OFFICES</w:t>
      </w:r>
    </w:p>
    <w:tbl>
      <w:tblPr>
        <w:tblW w:w="9800" w:type="dxa"/>
        <w:tblLook w:val="04A0" w:firstRow="1" w:lastRow="0" w:firstColumn="1" w:lastColumn="0" w:noHBand="0" w:noVBand="1"/>
      </w:tblPr>
      <w:tblGrid>
        <w:gridCol w:w="1480"/>
        <w:gridCol w:w="8320"/>
      </w:tblGrid>
      <w:tr w:rsidR="00B127E7" w:rsidRPr="00BA0514" w14:paraId="61704D75" w14:textId="77777777" w:rsidTr="00B9466F">
        <w:trPr>
          <w:trHeight w:val="300"/>
        </w:trPr>
        <w:tc>
          <w:tcPr>
            <w:tcW w:w="1480"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2156B672" w14:textId="77777777" w:rsidR="00B127E7" w:rsidRPr="00BA0514" w:rsidRDefault="00B127E7" w:rsidP="00B9466F">
            <w:pPr>
              <w:spacing w:after="0" w:line="240" w:lineRule="auto"/>
              <w:contextualSpacing/>
              <w:rPr>
                <w:rFonts w:ascii="Arial Narrow" w:eastAsia="Times New Roman" w:hAnsi="Arial Narrow" w:cs="Times New Roman"/>
                <w:b/>
                <w:bCs/>
                <w:color w:val="000000"/>
                <w:sz w:val="24"/>
                <w:szCs w:val="24"/>
              </w:rPr>
            </w:pPr>
            <w:r w:rsidRPr="00BA0514">
              <w:rPr>
                <w:rFonts w:ascii="Arial Narrow" w:eastAsia="Times New Roman" w:hAnsi="Arial Narrow" w:cs="Times New Roman"/>
                <w:b/>
                <w:bCs/>
                <w:color w:val="000000"/>
                <w:sz w:val="24"/>
                <w:szCs w:val="24"/>
              </w:rPr>
              <w:t>DRC</w:t>
            </w:r>
          </w:p>
        </w:tc>
        <w:tc>
          <w:tcPr>
            <w:tcW w:w="8320" w:type="dxa"/>
            <w:tcBorders>
              <w:top w:val="single" w:sz="12" w:space="0" w:color="auto"/>
              <w:left w:val="nil"/>
              <w:bottom w:val="single" w:sz="4" w:space="0" w:color="auto"/>
              <w:right w:val="single" w:sz="12" w:space="0" w:color="auto"/>
            </w:tcBorders>
            <w:shd w:val="clear" w:color="auto" w:fill="auto"/>
            <w:vAlign w:val="center"/>
            <w:hideMark/>
          </w:tcPr>
          <w:p w14:paraId="16A20A42" w14:textId="77777777" w:rsidR="00B127E7" w:rsidRPr="00BA0514" w:rsidRDefault="00B127E7" w:rsidP="00B9466F">
            <w:pPr>
              <w:spacing w:after="0" w:line="240" w:lineRule="auto"/>
              <w:contextualSpacing/>
              <w:rPr>
                <w:rFonts w:ascii="Arial Narrow" w:eastAsia="Times New Roman" w:hAnsi="Arial Narrow" w:cs="Times New Roman"/>
                <w:color w:val="000000"/>
                <w:sz w:val="24"/>
                <w:szCs w:val="24"/>
              </w:rPr>
            </w:pPr>
            <w:r w:rsidRPr="00BA0514">
              <w:rPr>
                <w:rFonts w:ascii="Arial Narrow" w:eastAsia="Times New Roman" w:hAnsi="Arial Narrow" w:cs="Times New Roman"/>
                <w:color w:val="000000"/>
                <w:sz w:val="24"/>
                <w:szCs w:val="24"/>
              </w:rPr>
              <w:t>Disability Resource Center</w:t>
            </w:r>
          </w:p>
        </w:tc>
      </w:tr>
      <w:tr w:rsidR="00B127E7" w:rsidRPr="00BA0514" w14:paraId="2574A102" w14:textId="77777777" w:rsidTr="00B9466F">
        <w:trPr>
          <w:trHeight w:val="300"/>
        </w:trPr>
        <w:tc>
          <w:tcPr>
            <w:tcW w:w="1480" w:type="dxa"/>
            <w:tcBorders>
              <w:top w:val="nil"/>
              <w:left w:val="single" w:sz="12" w:space="0" w:color="auto"/>
              <w:bottom w:val="single" w:sz="4" w:space="0" w:color="auto"/>
              <w:right w:val="single" w:sz="12" w:space="0" w:color="auto"/>
            </w:tcBorders>
            <w:shd w:val="clear" w:color="auto" w:fill="auto"/>
            <w:vAlign w:val="center"/>
            <w:hideMark/>
          </w:tcPr>
          <w:p w14:paraId="2C586649" w14:textId="77777777" w:rsidR="00B127E7" w:rsidRPr="00BA0514" w:rsidRDefault="00B127E7" w:rsidP="00B9466F">
            <w:pPr>
              <w:spacing w:after="0" w:line="240" w:lineRule="auto"/>
              <w:contextualSpacing/>
              <w:rPr>
                <w:rFonts w:ascii="Arial Narrow" w:eastAsia="Times New Roman" w:hAnsi="Arial Narrow" w:cs="Times New Roman"/>
                <w:b/>
                <w:bCs/>
                <w:color w:val="000000"/>
                <w:sz w:val="24"/>
                <w:szCs w:val="24"/>
              </w:rPr>
            </w:pPr>
            <w:r w:rsidRPr="00BA0514">
              <w:rPr>
                <w:rFonts w:ascii="Arial Narrow" w:eastAsia="Times New Roman" w:hAnsi="Arial Narrow" w:cs="Times New Roman"/>
                <w:b/>
                <w:bCs/>
                <w:color w:val="000000"/>
                <w:sz w:val="24"/>
                <w:szCs w:val="24"/>
              </w:rPr>
              <w:t>ASC</w:t>
            </w:r>
          </w:p>
        </w:tc>
        <w:tc>
          <w:tcPr>
            <w:tcW w:w="8320" w:type="dxa"/>
            <w:tcBorders>
              <w:top w:val="nil"/>
              <w:left w:val="nil"/>
              <w:bottom w:val="single" w:sz="4" w:space="0" w:color="auto"/>
              <w:right w:val="single" w:sz="12" w:space="0" w:color="auto"/>
            </w:tcBorders>
            <w:shd w:val="clear" w:color="auto" w:fill="auto"/>
            <w:vAlign w:val="center"/>
            <w:hideMark/>
          </w:tcPr>
          <w:p w14:paraId="5658BDC2" w14:textId="77777777" w:rsidR="00B127E7" w:rsidRPr="00BA0514" w:rsidRDefault="00B127E7" w:rsidP="00B9466F">
            <w:pPr>
              <w:spacing w:after="0" w:line="240" w:lineRule="auto"/>
              <w:contextualSpacing/>
              <w:rPr>
                <w:rFonts w:ascii="Arial Narrow" w:eastAsia="Times New Roman" w:hAnsi="Arial Narrow" w:cs="Times New Roman"/>
                <w:color w:val="000000"/>
                <w:sz w:val="24"/>
                <w:szCs w:val="24"/>
              </w:rPr>
            </w:pPr>
            <w:r w:rsidRPr="00BA0514">
              <w:rPr>
                <w:rFonts w:ascii="Arial Narrow" w:eastAsia="Times New Roman" w:hAnsi="Arial Narrow" w:cs="Times New Roman"/>
                <w:color w:val="000000"/>
                <w:sz w:val="24"/>
                <w:szCs w:val="24"/>
              </w:rPr>
              <w:t>Academic Success Center</w:t>
            </w:r>
          </w:p>
        </w:tc>
      </w:tr>
      <w:tr w:rsidR="00B127E7" w:rsidRPr="00BA0514" w14:paraId="065F4DD1" w14:textId="77777777" w:rsidTr="00B9466F">
        <w:trPr>
          <w:trHeight w:val="300"/>
        </w:trPr>
        <w:tc>
          <w:tcPr>
            <w:tcW w:w="1480" w:type="dxa"/>
            <w:tcBorders>
              <w:top w:val="nil"/>
              <w:left w:val="single" w:sz="12" w:space="0" w:color="auto"/>
              <w:bottom w:val="single" w:sz="4" w:space="0" w:color="auto"/>
              <w:right w:val="single" w:sz="12" w:space="0" w:color="auto"/>
            </w:tcBorders>
            <w:shd w:val="clear" w:color="auto" w:fill="auto"/>
            <w:vAlign w:val="center"/>
            <w:hideMark/>
          </w:tcPr>
          <w:p w14:paraId="065181ED" w14:textId="77777777" w:rsidR="00B127E7" w:rsidRPr="00BA0514" w:rsidRDefault="00B127E7" w:rsidP="00B9466F">
            <w:pPr>
              <w:spacing w:after="0" w:line="240" w:lineRule="auto"/>
              <w:contextualSpacing/>
              <w:rPr>
                <w:rFonts w:ascii="Arial Narrow" w:eastAsia="Times New Roman" w:hAnsi="Arial Narrow" w:cs="Times New Roman"/>
                <w:b/>
                <w:bCs/>
                <w:color w:val="000000"/>
                <w:sz w:val="24"/>
                <w:szCs w:val="24"/>
              </w:rPr>
            </w:pPr>
            <w:r w:rsidRPr="00BA0514">
              <w:rPr>
                <w:rFonts w:ascii="Arial Narrow" w:eastAsia="Times New Roman" w:hAnsi="Arial Narrow" w:cs="Times New Roman"/>
                <w:b/>
                <w:bCs/>
                <w:color w:val="000000"/>
                <w:sz w:val="24"/>
                <w:szCs w:val="24"/>
              </w:rPr>
              <w:t>ISS</w:t>
            </w:r>
          </w:p>
        </w:tc>
        <w:tc>
          <w:tcPr>
            <w:tcW w:w="8320" w:type="dxa"/>
            <w:tcBorders>
              <w:top w:val="nil"/>
              <w:left w:val="nil"/>
              <w:bottom w:val="single" w:sz="4" w:space="0" w:color="auto"/>
              <w:right w:val="single" w:sz="12" w:space="0" w:color="auto"/>
            </w:tcBorders>
            <w:shd w:val="clear" w:color="auto" w:fill="auto"/>
            <w:vAlign w:val="center"/>
            <w:hideMark/>
          </w:tcPr>
          <w:p w14:paraId="7FF21D69" w14:textId="77777777" w:rsidR="00B127E7" w:rsidRPr="00BA0514" w:rsidRDefault="00B127E7" w:rsidP="00B9466F">
            <w:pPr>
              <w:spacing w:after="0" w:line="240" w:lineRule="auto"/>
              <w:contextualSpacing/>
              <w:rPr>
                <w:rFonts w:ascii="Arial Narrow" w:eastAsia="Times New Roman" w:hAnsi="Arial Narrow" w:cs="Times New Roman"/>
                <w:color w:val="000000"/>
                <w:sz w:val="24"/>
                <w:szCs w:val="24"/>
              </w:rPr>
            </w:pPr>
            <w:r w:rsidRPr="00BA0514">
              <w:rPr>
                <w:rFonts w:ascii="Arial Narrow" w:eastAsia="Times New Roman" w:hAnsi="Arial Narrow" w:cs="Times New Roman"/>
                <w:color w:val="000000"/>
                <w:sz w:val="24"/>
                <w:szCs w:val="24"/>
              </w:rPr>
              <w:t>International Student and Scholars</w:t>
            </w:r>
          </w:p>
        </w:tc>
      </w:tr>
      <w:tr w:rsidR="00B127E7" w:rsidRPr="00BA0514" w14:paraId="2D418541" w14:textId="77777777" w:rsidTr="00B9466F">
        <w:trPr>
          <w:trHeight w:val="300"/>
        </w:trPr>
        <w:tc>
          <w:tcPr>
            <w:tcW w:w="1480" w:type="dxa"/>
            <w:tcBorders>
              <w:top w:val="nil"/>
              <w:left w:val="single" w:sz="12" w:space="0" w:color="auto"/>
              <w:bottom w:val="single" w:sz="4" w:space="0" w:color="auto"/>
              <w:right w:val="single" w:sz="12" w:space="0" w:color="auto"/>
            </w:tcBorders>
            <w:shd w:val="clear" w:color="auto" w:fill="auto"/>
            <w:vAlign w:val="center"/>
            <w:hideMark/>
          </w:tcPr>
          <w:p w14:paraId="11390A65" w14:textId="77777777" w:rsidR="00B127E7" w:rsidRPr="00BA0514" w:rsidRDefault="00B127E7" w:rsidP="00B9466F">
            <w:pPr>
              <w:spacing w:after="0" w:line="240" w:lineRule="auto"/>
              <w:contextualSpacing/>
              <w:rPr>
                <w:rFonts w:ascii="Arial Narrow" w:eastAsia="Times New Roman" w:hAnsi="Arial Narrow" w:cs="Times New Roman"/>
                <w:b/>
                <w:bCs/>
                <w:color w:val="000000"/>
                <w:sz w:val="24"/>
                <w:szCs w:val="24"/>
              </w:rPr>
            </w:pPr>
            <w:r w:rsidRPr="00BA0514">
              <w:rPr>
                <w:rFonts w:ascii="Arial Narrow" w:eastAsia="Times New Roman" w:hAnsi="Arial Narrow" w:cs="Times New Roman"/>
                <w:b/>
                <w:bCs/>
                <w:color w:val="000000"/>
                <w:sz w:val="24"/>
                <w:szCs w:val="24"/>
              </w:rPr>
              <w:t>ODOS</w:t>
            </w:r>
          </w:p>
        </w:tc>
        <w:tc>
          <w:tcPr>
            <w:tcW w:w="8320" w:type="dxa"/>
            <w:tcBorders>
              <w:top w:val="nil"/>
              <w:left w:val="nil"/>
              <w:bottom w:val="single" w:sz="4" w:space="0" w:color="auto"/>
              <w:right w:val="single" w:sz="12" w:space="0" w:color="auto"/>
            </w:tcBorders>
            <w:shd w:val="clear" w:color="auto" w:fill="auto"/>
            <w:vAlign w:val="center"/>
            <w:hideMark/>
          </w:tcPr>
          <w:p w14:paraId="54507266" w14:textId="77777777" w:rsidR="00B127E7" w:rsidRPr="00BA0514" w:rsidRDefault="00B127E7" w:rsidP="00B9466F">
            <w:pPr>
              <w:spacing w:after="0" w:line="240" w:lineRule="auto"/>
              <w:contextualSpacing/>
              <w:rPr>
                <w:rFonts w:ascii="Arial Narrow" w:eastAsia="Times New Roman" w:hAnsi="Arial Narrow" w:cs="Times New Roman"/>
                <w:color w:val="000000"/>
                <w:sz w:val="24"/>
                <w:szCs w:val="24"/>
              </w:rPr>
            </w:pPr>
            <w:r w:rsidRPr="00BA0514">
              <w:rPr>
                <w:rFonts w:ascii="Arial Narrow" w:eastAsia="Times New Roman" w:hAnsi="Arial Narrow" w:cs="Times New Roman"/>
                <w:color w:val="000000"/>
                <w:sz w:val="24"/>
                <w:szCs w:val="24"/>
              </w:rPr>
              <w:t>Office of the Dean of Students</w:t>
            </w:r>
          </w:p>
        </w:tc>
      </w:tr>
      <w:tr w:rsidR="00B127E7" w:rsidRPr="00BA0514" w14:paraId="7ADEEF63" w14:textId="77777777" w:rsidTr="00B9466F">
        <w:trPr>
          <w:trHeight w:val="300"/>
        </w:trPr>
        <w:tc>
          <w:tcPr>
            <w:tcW w:w="1480" w:type="dxa"/>
            <w:tcBorders>
              <w:top w:val="nil"/>
              <w:left w:val="single" w:sz="12" w:space="0" w:color="auto"/>
              <w:bottom w:val="single" w:sz="4" w:space="0" w:color="auto"/>
              <w:right w:val="single" w:sz="12" w:space="0" w:color="auto"/>
            </w:tcBorders>
            <w:shd w:val="clear" w:color="auto" w:fill="auto"/>
            <w:vAlign w:val="center"/>
            <w:hideMark/>
          </w:tcPr>
          <w:p w14:paraId="45A1CC0E" w14:textId="77777777" w:rsidR="00B127E7" w:rsidRPr="00BA0514" w:rsidRDefault="00B127E7" w:rsidP="00B9466F">
            <w:pPr>
              <w:spacing w:after="0" w:line="240" w:lineRule="auto"/>
              <w:contextualSpacing/>
              <w:rPr>
                <w:rFonts w:ascii="Arial Narrow" w:eastAsia="Times New Roman" w:hAnsi="Arial Narrow" w:cs="Times New Roman"/>
                <w:b/>
                <w:bCs/>
                <w:color w:val="000000"/>
                <w:sz w:val="24"/>
                <w:szCs w:val="24"/>
              </w:rPr>
            </w:pPr>
            <w:r w:rsidRPr="00BA0514">
              <w:rPr>
                <w:rFonts w:ascii="Arial Narrow" w:eastAsia="Times New Roman" w:hAnsi="Arial Narrow" w:cs="Times New Roman"/>
                <w:b/>
                <w:bCs/>
                <w:color w:val="000000"/>
                <w:sz w:val="24"/>
                <w:szCs w:val="24"/>
              </w:rPr>
              <w:t>OPP</w:t>
            </w:r>
          </w:p>
        </w:tc>
        <w:tc>
          <w:tcPr>
            <w:tcW w:w="8320" w:type="dxa"/>
            <w:tcBorders>
              <w:top w:val="nil"/>
              <w:left w:val="nil"/>
              <w:bottom w:val="single" w:sz="4" w:space="0" w:color="auto"/>
              <w:right w:val="single" w:sz="12" w:space="0" w:color="auto"/>
            </w:tcBorders>
            <w:shd w:val="clear" w:color="auto" w:fill="auto"/>
            <w:vAlign w:val="center"/>
            <w:hideMark/>
          </w:tcPr>
          <w:p w14:paraId="6B1E0CD3" w14:textId="77777777" w:rsidR="00B127E7" w:rsidRPr="00BA0514" w:rsidRDefault="00B127E7" w:rsidP="00B9466F">
            <w:pPr>
              <w:spacing w:after="0" w:line="240" w:lineRule="auto"/>
              <w:contextualSpacing/>
              <w:rPr>
                <w:rFonts w:ascii="Arial Narrow" w:eastAsia="Times New Roman" w:hAnsi="Arial Narrow" w:cs="Times New Roman"/>
                <w:color w:val="000000"/>
                <w:sz w:val="24"/>
                <w:szCs w:val="24"/>
              </w:rPr>
            </w:pPr>
            <w:r w:rsidRPr="00BA0514">
              <w:rPr>
                <w:rFonts w:ascii="Arial Narrow" w:eastAsia="Times New Roman" w:hAnsi="Arial Narrow" w:cs="Times New Roman"/>
                <w:color w:val="000000"/>
                <w:sz w:val="24"/>
                <w:szCs w:val="24"/>
              </w:rPr>
              <w:t>Office of Professional Practice [Co-Op Programs]</w:t>
            </w:r>
          </w:p>
        </w:tc>
      </w:tr>
      <w:tr w:rsidR="00B127E7" w:rsidRPr="00BA0514" w14:paraId="5AF7FE81" w14:textId="77777777" w:rsidTr="00B9466F">
        <w:trPr>
          <w:trHeight w:val="300"/>
        </w:trPr>
        <w:tc>
          <w:tcPr>
            <w:tcW w:w="1480" w:type="dxa"/>
            <w:tcBorders>
              <w:top w:val="nil"/>
              <w:left w:val="single" w:sz="12" w:space="0" w:color="auto"/>
              <w:bottom w:val="single" w:sz="12" w:space="0" w:color="auto"/>
              <w:right w:val="single" w:sz="12" w:space="0" w:color="auto"/>
            </w:tcBorders>
            <w:shd w:val="clear" w:color="auto" w:fill="auto"/>
            <w:vAlign w:val="center"/>
            <w:hideMark/>
          </w:tcPr>
          <w:p w14:paraId="5592A92B" w14:textId="77777777" w:rsidR="00B127E7" w:rsidRPr="00BA0514" w:rsidRDefault="00B127E7" w:rsidP="00B9466F">
            <w:pPr>
              <w:spacing w:after="0" w:line="240" w:lineRule="auto"/>
              <w:contextualSpacing/>
              <w:rPr>
                <w:rFonts w:ascii="Arial Narrow" w:eastAsia="Times New Roman" w:hAnsi="Arial Narrow" w:cs="Times New Roman"/>
                <w:b/>
                <w:bCs/>
                <w:color w:val="000000"/>
                <w:sz w:val="24"/>
                <w:szCs w:val="24"/>
              </w:rPr>
            </w:pPr>
            <w:r w:rsidRPr="00BA0514">
              <w:rPr>
                <w:rFonts w:ascii="Arial Narrow" w:eastAsia="Times New Roman" w:hAnsi="Arial Narrow" w:cs="Times New Roman"/>
                <w:b/>
                <w:bCs/>
                <w:color w:val="000000"/>
                <w:sz w:val="24"/>
                <w:szCs w:val="24"/>
              </w:rPr>
              <w:t>REGISTRAR</w:t>
            </w:r>
          </w:p>
        </w:tc>
        <w:tc>
          <w:tcPr>
            <w:tcW w:w="8320" w:type="dxa"/>
            <w:tcBorders>
              <w:top w:val="nil"/>
              <w:left w:val="nil"/>
              <w:bottom w:val="single" w:sz="12" w:space="0" w:color="auto"/>
              <w:right w:val="single" w:sz="12" w:space="0" w:color="auto"/>
            </w:tcBorders>
            <w:shd w:val="clear" w:color="auto" w:fill="auto"/>
            <w:noWrap/>
            <w:vAlign w:val="bottom"/>
            <w:hideMark/>
          </w:tcPr>
          <w:p w14:paraId="7670A85D" w14:textId="77777777" w:rsidR="00B127E7" w:rsidRPr="00BA0514" w:rsidRDefault="00B127E7" w:rsidP="00B9466F">
            <w:pPr>
              <w:spacing w:after="0" w:line="240" w:lineRule="auto"/>
              <w:contextualSpacing/>
              <w:rPr>
                <w:rFonts w:ascii="Arial Narrow" w:eastAsia="Times New Roman" w:hAnsi="Arial Narrow" w:cs="Times New Roman"/>
                <w:color w:val="000000"/>
                <w:sz w:val="24"/>
                <w:szCs w:val="24"/>
              </w:rPr>
            </w:pPr>
            <w:r w:rsidRPr="00BA0514">
              <w:rPr>
                <w:rFonts w:ascii="Arial Narrow" w:eastAsia="Times New Roman" w:hAnsi="Arial Narrow" w:cs="Times New Roman"/>
                <w:color w:val="000000"/>
                <w:sz w:val="24"/>
                <w:szCs w:val="24"/>
              </w:rPr>
              <w:t> </w:t>
            </w:r>
            <w:r w:rsidRPr="00B127E7">
              <w:rPr>
                <w:rFonts w:ascii="Arial Narrow" w:eastAsia="Times New Roman" w:hAnsi="Arial Narrow" w:cs="Times New Roman"/>
                <w:color w:val="000000"/>
                <w:sz w:val="24"/>
                <w:szCs w:val="24"/>
              </w:rPr>
              <w:t>Official record keeping office of Purdue University [transcripts]</w:t>
            </w:r>
          </w:p>
        </w:tc>
      </w:tr>
    </w:tbl>
    <w:p w14:paraId="76EB8B7A" w14:textId="77777777" w:rsidR="00624546" w:rsidRDefault="00624546" w:rsidP="00C17284">
      <w:pPr>
        <w:spacing w:after="0" w:line="240" w:lineRule="auto"/>
        <w:contextualSpacing/>
        <w:rPr>
          <w:rFonts w:ascii="Times New Roman" w:hAnsi="Times New Roman" w:cs="Times New Roman"/>
          <w:sz w:val="36"/>
          <w:szCs w:val="36"/>
        </w:rPr>
      </w:pPr>
    </w:p>
    <w:sectPr w:rsidR="00624546" w:rsidSect="00802F6B">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848A" w14:textId="77777777" w:rsidR="00C6141B" w:rsidRDefault="00C6141B" w:rsidP="00624546">
      <w:pPr>
        <w:spacing w:after="0" w:line="240" w:lineRule="auto"/>
      </w:pPr>
      <w:r>
        <w:separator/>
      </w:r>
    </w:p>
  </w:endnote>
  <w:endnote w:type="continuationSeparator" w:id="0">
    <w:p w14:paraId="77CB7D19" w14:textId="77777777" w:rsidR="00C6141B" w:rsidRDefault="00C6141B" w:rsidP="00624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2068" w14:textId="77777777" w:rsidR="00404086" w:rsidRPr="00B444A6" w:rsidRDefault="00404086" w:rsidP="004C6A84">
    <w:pPr>
      <w:pStyle w:val="Footer"/>
      <w:jc w:val="center"/>
      <w:rPr>
        <w:rFonts w:ascii="Times New Roman" w:hAnsi="Times New Roman"/>
        <w:sz w:val="20"/>
      </w:rPr>
    </w:pPr>
    <w:r w:rsidRPr="00B444A6">
      <w:rPr>
        <w:rFonts w:ascii="Times New Roman" w:hAnsi="Times New Roman"/>
        <w:sz w:val="20"/>
      </w:rPr>
      <w:t xml:space="preserve">- </w:t>
    </w:r>
    <w:r w:rsidRPr="00B444A6">
      <w:rPr>
        <w:rFonts w:ascii="Times New Roman" w:hAnsi="Times New Roman"/>
        <w:sz w:val="20"/>
      </w:rPr>
      <w:fldChar w:fldCharType="begin"/>
    </w:r>
    <w:r w:rsidRPr="00B444A6">
      <w:rPr>
        <w:rFonts w:ascii="Times New Roman" w:hAnsi="Times New Roman"/>
        <w:sz w:val="20"/>
      </w:rPr>
      <w:instrText xml:space="preserve"> PAGE </w:instrText>
    </w:r>
    <w:r w:rsidRPr="00B444A6">
      <w:rPr>
        <w:rFonts w:ascii="Times New Roman" w:hAnsi="Times New Roman"/>
        <w:sz w:val="20"/>
      </w:rPr>
      <w:fldChar w:fldCharType="separate"/>
    </w:r>
    <w:r>
      <w:rPr>
        <w:rFonts w:ascii="Times New Roman" w:hAnsi="Times New Roman"/>
        <w:noProof/>
        <w:sz w:val="20"/>
      </w:rPr>
      <w:t>4</w:t>
    </w:r>
    <w:r w:rsidRPr="00B444A6">
      <w:rPr>
        <w:rFonts w:ascii="Times New Roman" w:hAnsi="Times New Roman"/>
        <w:sz w:val="20"/>
      </w:rPr>
      <w:fldChar w:fldCharType="end"/>
    </w:r>
    <w:r w:rsidRPr="00B444A6">
      <w:rPr>
        <w:rFonts w:ascii="Times New Roman" w:hAnsi="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42F7" w14:textId="77777777" w:rsidR="00404086" w:rsidRPr="00B444A6" w:rsidRDefault="00404086" w:rsidP="004C6A84">
    <w:pPr>
      <w:pStyle w:val="Footer"/>
      <w:jc w:val="center"/>
      <w:rPr>
        <w:rFonts w:ascii="Times New Roman" w:hAnsi="Times New Roman"/>
        <w:sz w:val="20"/>
      </w:rPr>
    </w:pPr>
    <w:r w:rsidRPr="00B444A6">
      <w:rPr>
        <w:rFonts w:ascii="Times New Roman" w:hAnsi="Times New Roman"/>
        <w:sz w:val="20"/>
      </w:rPr>
      <w:t xml:space="preserve">- </w:t>
    </w:r>
    <w:r w:rsidRPr="00B444A6">
      <w:rPr>
        <w:rFonts w:ascii="Times New Roman" w:hAnsi="Times New Roman"/>
        <w:sz w:val="20"/>
      </w:rPr>
      <w:fldChar w:fldCharType="begin"/>
    </w:r>
    <w:r w:rsidRPr="00B444A6">
      <w:rPr>
        <w:rFonts w:ascii="Times New Roman" w:hAnsi="Times New Roman"/>
        <w:sz w:val="20"/>
      </w:rPr>
      <w:instrText xml:space="preserve"> PAGE </w:instrText>
    </w:r>
    <w:r w:rsidRPr="00B444A6">
      <w:rPr>
        <w:rFonts w:ascii="Times New Roman" w:hAnsi="Times New Roman"/>
        <w:sz w:val="20"/>
      </w:rPr>
      <w:fldChar w:fldCharType="separate"/>
    </w:r>
    <w:r>
      <w:rPr>
        <w:rFonts w:ascii="Times New Roman" w:hAnsi="Times New Roman"/>
        <w:noProof/>
        <w:sz w:val="20"/>
      </w:rPr>
      <w:t>17</w:t>
    </w:r>
    <w:r w:rsidRPr="00B444A6">
      <w:rPr>
        <w:rFonts w:ascii="Times New Roman" w:hAnsi="Times New Roman"/>
        <w:sz w:val="20"/>
      </w:rPr>
      <w:fldChar w:fldCharType="end"/>
    </w:r>
    <w:r w:rsidRPr="00B444A6">
      <w:rPr>
        <w:rFonts w:ascii="Times New Roman" w:hAnsi="Times New Roman"/>
        <w:sz w:val="20"/>
      </w:rPr>
      <w:t xml:space="preserve"> -</w:t>
    </w:r>
  </w:p>
  <w:p w14:paraId="1B0BDD92" w14:textId="77777777" w:rsidR="00404086" w:rsidRDefault="004040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D0C2" w14:textId="77777777" w:rsidR="00C6141B" w:rsidRDefault="00C6141B" w:rsidP="00624546">
      <w:pPr>
        <w:spacing w:after="0" w:line="240" w:lineRule="auto"/>
      </w:pPr>
      <w:r>
        <w:separator/>
      </w:r>
    </w:p>
  </w:footnote>
  <w:footnote w:type="continuationSeparator" w:id="0">
    <w:p w14:paraId="284B71FC" w14:textId="77777777" w:rsidR="00C6141B" w:rsidRDefault="00C6141B" w:rsidP="00624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404"/>
    <w:multiLevelType w:val="hybridMultilevel"/>
    <w:tmpl w:val="7720838E"/>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3E0E"/>
    <w:multiLevelType w:val="hybridMultilevel"/>
    <w:tmpl w:val="AED806C6"/>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85D2D"/>
    <w:multiLevelType w:val="hybridMultilevel"/>
    <w:tmpl w:val="9AECC5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0F5365"/>
    <w:multiLevelType w:val="hybridMultilevel"/>
    <w:tmpl w:val="1B141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8D7027"/>
    <w:multiLevelType w:val="hybridMultilevel"/>
    <w:tmpl w:val="D6AE7738"/>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F237D"/>
    <w:multiLevelType w:val="hybridMultilevel"/>
    <w:tmpl w:val="6204A59A"/>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A675A"/>
    <w:multiLevelType w:val="hybridMultilevel"/>
    <w:tmpl w:val="6B08A41E"/>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FA1729"/>
    <w:multiLevelType w:val="hybridMultilevel"/>
    <w:tmpl w:val="444A162A"/>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A1911"/>
    <w:multiLevelType w:val="hybridMultilevel"/>
    <w:tmpl w:val="74A686AA"/>
    <w:lvl w:ilvl="0" w:tplc="04090001">
      <w:start w:val="1"/>
      <w:numFmt w:val="bullet"/>
      <w:lvlText w:val=""/>
      <w:lvlJc w:val="left"/>
      <w:pPr>
        <w:ind w:left="1080" w:hanging="360"/>
      </w:pPr>
      <w:rPr>
        <w:rFonts w:ascii="Symbol" w:hAnsi="Symbol" w:hint="default"/>
        <w:b/>
        <w:color w:val="8E6F3E"/>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F86CD9"/>
    <w:multiLevelType w:val="hybridMultilevel"/>
    <w:tmpl w:val="1204A69C"/>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772DF3"/>
    <w:multiLevelType w:val="hybridMultilevel"/>
    <w:tmpl w:val="FACA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D6E99"/>
    <w:multiLevelType w:val="hybridMultilevel"/>
    <w:tmpl w:val="73969BBA"/>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E21570"/>
    <w:multiLevelType w:val="hybridMultilevel"/>
    <w:tmpl w:val="FF805A3E"/>
    <w:lvl w:ilvl="0" w:tplc="5454A8EE">
      <w:start w:val="1"/>
      <w:numFmt w:val="bullet"/>
      <w:lvlText w:val=""/>
      <w:lvlJc w:val="left"/>
      <w:pPr>
        <w:ind w:left="1440" w:hanging="360"/>
      </w:pPr>
      <w:rPr>
        <w:rFonts w:ascii="Wingdings" w:hAnsi="Wingdings" w:hint="default"/>
        <w:b/>
        <w:color w:val="8E6F3E"/>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4A64DBA"/>
    <w:multiLevelType w:val="hybridMultilevel"/>
    <w:tmpl w:val="6190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BA41C4"/>
    <w:multiLevelType w:val="hybridMultilevel"/>
    <w:tmpl w:val="D632C7FC"/>
    <w:lvl w:ilvl="0" w:tplc="B2E0B590">
      <w:start w:val="1"/>
      <w:numFmt w:val="bullet"/>
      <w:lvlText w:val=""/>
      <w:lvlJc w:val="left"/>
      <w:pPr>
        <w:ind w:left="1440" w:hanging="360"/>
      </w:pPr>
      <w:rPr>
        <w:rFonts w:ascii="Wingdings" w:hAnsi="Wingdings" w:hint="default"/>
        <w:b/>
        <w:color w:val="8E6F3E"/>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470FED"/>
    <w:multiLevelType w:val="hybridMultilevel"/>
    <w:tmpl w:val="54FCCE88"/>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C3D9D"/>
    <w:multiLevelType w:val="hybridMultilevel"/>
    <w:tmpl w:val="FBB62572"/>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8E0D26"/>
    <w:multiLevelType w:val="hybridMultilevel"/>
    <w:tmpl w:val="2208D932"/>
    <w:lvl w:ilvl="0" w:tplc="C0DC4D36">
      <w:start w:val="1"/>
      <w:numFmt w:val="bullet"/>
      <w:lvlText w:val=""/>
      <w:lvlJc w:val="left"/>
      <w:pPr>
        <w:ind w:left="1440" w:hanging="360"/>
      </w:pPr>
      <w:rPr>
        <w:rFonts w:ascii="Wingdings" w:hAnsi="Wingdings" w:hint="default"/>
        <w:b/>
        <w:color w:val="8E6F3E"/>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682A31"/>
    <w:multiLevelType w:val="hybridMultilevel"/>
    <w:tmpl w:val="A15CE13A"/>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A0D7F"/>
    <w:multiLevelType w:val="hybridMultilevel"/>
    <w:tmpl w:val="26E6C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EFE075F"/>
    <w:multiLevelType w:val="hybridMultilevel"/>
    <w:tmpl w:val="CC94D63A"/>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C7297A"/>
    <w:multiLevelType w:val="hybridMultilevel"/>
    <w:tmpl w:val="AFBEC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9100A"/>
    <w:multiLevelType w:val="hybridMultilevel"/>
    <w:tmpl w:val="586C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4924E7"/>
    <w:multiLevelType w:val="hybridMultilevel"/>
    <w:tmpl w:val="CAB051CE"/>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6D558F"/>
    <w:multiLevelType w:val="hybridMultilevel"/>
    <w:tmpl w:val="142C2C80"/>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04E6F"/>
    <w:multiLevelType w:val="hybridMultilevel"/>
    <w:tmpl w:val="F64E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5568E"/>
    <w:multiLevelType w:val="hybridMultilevel"/>
    <w:tmpl w:val="7CA06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2D1271"/>
    <w:multiLevelType w:val="hybridMultilevel"/>
    <w:tmpl w:val="3CC4A02A"/>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D06D8D"/>
    <w:multiLevelType w:val="hybridMultilevel"/>
    <w:tmpl w:val="ED38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BE19D1"/>
    <w:multiLevelType w:val="hybridMultilevel"/>
    <w:tmpl w:val="1BE0E1FC"/>
    <w:lvl w:ilvl="0" w:tplc="3FEEF5CC">
      <w:start w:val="1"/>
      <w:numFmt w:val="bullet"/>
      <w:lvlText w:val=""/>
      <w:lvlJc w:val="left"/>
      <w:pPr>
        <w:ind w:left="720" w:hanging="360"/>
      </w:pPr>
      <w:rPr>
        <w:rFonts w:ascii="Wingdings" w:hAnsi="Wingdings"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F5AE6"/>
    <w:multiLevelType w:val="hybridMultilevel"/>
    <w:tmpl w:val="0B90D708"/>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133E0"/>
    <w:multiLevelType w:val="hybridMultilevel"/>
    <w:tmpl w:val="B1C43096"/>
    <w:lvl w:ilvl="0" w:tplc="C0DC4D36">
      <w:start w:val="1"/>
      <w:numFmt w:val="bullet"/>
      <w:lvlText w:val=""/>
      <w:lvlJc w:val="left"/>
      <w:pPr>
        <w:ind w:left="780" w:hanging="360"/>
      </w:pPr>
      <w:rPr>
        <w:rFonts w:ascii="Wingdings" w:hAnsi="Wingdings" w:hint="default"/>
        <w:b/>
        <w:color w:val="8E6F3E"/>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3416015"/>
    <w:multiLevelType w:val="hybridMultilevel"/>
    <w:tmpl w:val="B484D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A5040D"/>
    <w:multiLevelType w:val="hybridMultilevel"/>
    <w:tmpl w:val="E1285D7E"/>
    <w:lvl w:ilvl="0" w:tplc="00D078EE">
      <w:start w:val="1"/>
      <w:numFmt w:val="bullet"/>
      <w:lvlText w:val=""/>
      <w:lvlJc w:val="left"/>
      <w:pPr>
        <w:ind w:left="1440" w:hanging="360"/>
      </w:pPr>
      <w:rPr>
        <w:rFonts w:ascii="Wingdings" w:hAnsi="Wingdings" w:hint="default"/>
        <w:b/>
        <w:color w:val="8E6F3E"/>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64B018F"/>
    <w:multiLevelType w:val="hybridMultilevel"/>
    <w:tmpl w:val="004CA242"/>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110866"/>
    <w:multiLevelType w:val="hybridMultilevel"/>
    <w:tmpl w:val="B406EF1A"/>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2A624B"/>
    <w:multiLevelType w:val="hybridMultilevel"/>
    <w:tmpl w:val="35E2A8B0"/>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52541F"/>
    <w:multiLevelType w:val="hybridMultilevel"/>
    <w:tmpl w:val="01267BE6"/>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9D76E9"/>
    <w:multiLevelType w:val="hybridMultilevel"/>
    <w:tmpl w:val="4ADA10F0"/>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6F6051"/>
    <w:multiLevelType w:val="hybridMultilevel"/>
    <w:tmpl w:val="90463AB4"/>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F339F1"/>
    <w:multiLevelType w:val="hybridMultilevel"/>
    <w:tmpl w:val="0150A248"/>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E00A1F"/>
    <w:multiLevelType w:val="hybridMultilevel"/>
    <w:tmpl w:val="069AB31E"/>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0112FF"/>
    <w:multiLevelType w:val="hybridMultilevel"/>
    <w:tmpl w:val="5D5ACA2A"/>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3C69E7"/>
    <w:multiLevelType w:val="hybridMultilevel"/>
    <w:tmpl w:val="0622C380"/>
    <w:lvl w:ilvl="0" w:tplc="C0DC4D36">
      <w:start w:val="1"/>
      <w:numFmt w:val="bullet"/>
      <w:lvlText w:val=""/>
      <w:lvlJc w:val="left"/>
      <w:pPr>
        <w:ind w:left="720" w:hanging="360"/>
      </w:pPr>
      <w:rPr>
        <w:rFonts w:ascii="Wingdings" w:hAnsi="Wingdings" w:hint="default"/>
        <w:b/>
        <w:color w:val="8E6F3E"/>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A634DE"/>
    <w:multiLevelType w:val="hybridMultilevel"/>
    <w:tmpl w:val="B3AECD58"/>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76606A"/>
    <w:multiLevelType w:val="hybridMultilevel"/>
    <w:tmpl w:val="093A36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1DF3801"/>
    <w:multiLevelType w:val="hybridMultilevel"/>
    <w:tmpl w:val="9D4AC78E"/>
    <w:lvl w:ilvl="0" w:tplc="C0DC4D36">
      <w:start w:val="1"/>
      <w:numFmt w:val="bullet"/>
      <w:lvlText w:val=""/>
      <w:lvlJc w:val="left"/>
      <w:pPr>
        <w:ind w:left="720" w:hanging="360"/>
      </w:pPr>
      <w:rPr>
        <w:rFonts w:ascii="Wingdings" w:hAnsi="Wingdings" w:hint="default"/>
        <w:b/>
        <w:color w:val="8E6F3E"/>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2F3A0D"/>
    <w:multiLevelType w:val="hybridMultilevel"/>
    <w:tmpl w:val="A93E627E"/>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22066F"/>
    <w:multiLevelType w:val="hybridMultilevel"/>
    <w:tmpl w:val="09C88584"/>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9F1D55"/>
    <w:multiLevelType w:val="hybridMultilevel"/>
    <w:tmpl w:val="E2627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EE47FD"/>
    <w:multiLevelType w:val="hybridMultilevel"/>
    <w:tmpl w:val="04FC7FE4"/>
    <w:lvl w:ilvl="0" w:tplc="C0DC4D36">
      <w:start w:val="1"/>
      <w:numFmt w:val="bullet"/>
      <w:lvlText w:val=""/>
      <w:lvlJc w:val="left"/>
      <w:pPr>
        <w:ind w:left="720" w:hanging="360"/>
      </w:pPr>
      <w:rPr>
        <w:rFonts w:ascii="Wingdings" w:hAnsi="Wingdings"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864CDB"/>
    <w:multiLevelType w:val="hybridMultilevel"/>
    <w:tmpl w:val="4EA69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DE641C9"/>
    <w:multiLevelType w:val="hybridMultilevel"/>
    <w:tmpl w:val="E1DE8C24"/>
    <w:lvl w:ilvl="0" w:tplc="04090001">
      <w:start w:val="1"/>
      <w:numFmt w:val="bullet"/>
      <w:lvlText w:val=""/>
      <w:lvlJc w:val="left"/>
      <w:pPr>
        <w:ind w:left="720" w:hanging="360"/>
      </w:pPr>
      <w:rPr>
        <w:rFonts w:ascii="Symbol" w:hAnsi="Symbol" w:hint="default"/>
        <w:b/>
        <w:color w:val="8E6F3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2"/>
  </w:num>
  <w:num w:numId="4">
    <w:abstractNumId w:val="33"/>
  </w:num>
  <w:num w:numId="5">
    <w:abstractNumId w:val="35"/>
  </w:num>
  <w:num w:numId="6">
    <w:abstractNumId w:val="48"/>
  </w:num>
  <w:num w:numId="7">
    <w:abstractNumId w:val="39"/>
  </w:num>
  <w:num w:numId="8">
    <w:abstractNumId w:val="51"/>
  </w:num>
  <w:num w:numId="9">
    <w:abstractNumId w:val="10"/>
  </w:num>
  <w:num w:numId="10">
    <w:abstractNumId w:val="15"/>
  </w:num>
  <w:num w:numId="11">
    <w:abstractNumId w:val="36"/>
  </w:num>
  <w:num w:numId="12">
    <w:abstractNumId w:val="26"/>
  </w:num>
  <w:num w:numId="13">
    <w:abstractNumId w:val="22"/>
  </w:num>
  <w:num w:numId="14">
    <w:abstractNumId w:val="13"/>
  </w:num>
  <w:num w:numId="15">
    <w:abstractNumId w:val="2"/>
  </w:num>
  <w:num w:numId="16">
    <w:abstractNumId w:val="45"/>
  </w:num>
  <w:num w:numId="17">
    <w:abstractNumId w:val="25"/>
  </w:num>
  <w:num w:numId="18">
    <w:abstractNumId w:val="52"/>
  </w:num>
  <w:num w:numId="19">
    <w:abstractNumId w:val="49"/>
  </w:num>
  <w:num w:numId="20">
    <w:abstractNumId w:val="32"/>
  </w:num>
  <w:num w:numId="21">
    <w:abstractNumId w:val="21"/>
  </w:num>
  <w:num w:numId="22">
    <w:abstractNumId w:val="42"/>
  </w:num>
  <w:num w:numId="23">
    <w:abstractNumId w:val="20"/>
  </w:num>
  <w:num w:numId="24">
    <w:abstractNumId w:val="38"/>
  </w:num>
  <w:num w:numId="25">
    <w:abstractNumId w:val="50"/>
  </w:num>
  <w:num w:numId="26">
    <w:abstractNumId w:val="27"/>
  </w:num>
  <w:num w:numId="27">
    <w:abstractNumId w:val="30"/>
  </w:num>
  <w:num w:numId="28">
    <w:abstractNumId w:val="1"/>
  </w:num>
  <w:num w:numId="29">
    <w:abstractNumId w:val="5"/>
  </w:num>
  <w:num w:numId="30">
    <w:abstractNumId w:val="9"/>
  </w:num>
  <w:num w:numId="31">
    <w:abstractNumId w:val="41"/>
  </w:num>
  <w:num w:numId="32">
    <w:abstractNumId w:val="7"/>
  </w:num>
  <w:num w:numId="33">
    <w:abstractNumId w:val="16"/>
  </w:num>
  <w:num w:numId="34">
    <w:abstractNumId w:val="46"/>
  </w:num>
  <w:num w:numId="35">
    <w:abstractNumId w:val="0"/>
  </w:num>
  <w:num w:numId="36">
    <w:abstractNumId w:val="11"/>
  </w:num>
  <w:num w:numId="37">
    <w:abstractNumId w:val="18"/>
  </w:num>
  <w:num w:numId="38">
    <w:abstractNumId w:val="24"/>
  </w:num>
  <w:num w:numId="39">
    <w:abstractNumId w:val="31"/>
  </w:num>
  <w:num w:numId="40">
    <w:abstractNumId w:val="34"/>
  </w:num>
  <w:num w:numId="41">
    <w:abstractNumId w:val="37"/>
  </w:num>
  <w:num w:numId="42">
    <w:abstractNumId w:val="23"/>
  </w:num>
  <w:num w:numId="43">
    <w:abstractNumId w:val="6"/>
  </w:num>
  <w:num w:numId="44">
    <w:abstractNumId w:val="28"/>
  </w:num>
  <w:num w:numId="45">
    <w:abstractNumId w:val="17"/>
  </w:num>
  <w:num w:numId="46">
    <w:abstractNumId w:val="43"/>
  </w:num>
  <w:num w:numId="47">
    <w:abstractNumId w:val="8"/>
  </w:num>
  <w:num w:numId="48">
    <w:abstractNumId w:val="44"/>
  </w:num>
  <w:num w:numId="49">
    <w:abstractNumId w:val="19"/>
  </w:num>
  <w:num w:numId="50">
    <w:abstractNumId w:val="3"/>
  </w:num>
  <w:num w:numId="51">
    <w:abstractNumId w:val="4"/>
  </w:num>
  <w:num w:numId="52">
    <w:abstractNumId w:val="40"/>
  </w:num>
  <w:num w:numId="53">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4096" w:nlCheck="1" w:checkStyle="0"/>
  <w:activeWritingStyle w:appName="MSWord" w:lang="en-US" w:vendorID="64" w:dllVersion="4096"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E07"/>
    <w:rsid w:val="00001258"/>
    <w:rsid w:val="000031FC"/>
    <w:rsid w:val="000059E3"/>
    <w:rsid w:val="00010BBA"/>
    <w:rsid w:val="00010F83"/>
    <w:rsid w:val="00012C97"/>
    <w:rsid w:val="000138B8"/>
    <w:rsid w:val="00013C44"/>
    <w:rsid w:val="00013D52"/>
    <w:rsid w:val="000164CC"/>
    <w:rsid w:val="0001744B"/>
    <w:rsid w:val="00020697"/>
    <w:rsid w:val="00021083"/>
    <w:rsid w:val="000215A2"/>
    <w:rsid w:val="00022087"/>
    <w:rsid w:val="000224E0"/>
    <w:rsid w:val="0002265D"/>
    <w:rsid w:val="000308AD"/>
    <w:rsid w:val="00031AD0"/>
    <w:rsid w:val="00033954"/>
    <w:rsid w:val="00034042"/>
    <w:rsid w:val="000340D6"/>
    <w:rsid w:val="00035AE7"/>
    <w:rsid w:val="00036E4E"/>
    <w:rsid w:val="000371BB"/>
    <w:rsid w:val="00037FA6"/>
    <w:rsid w:val="00040E94"/>
    <w:rsid w:val="0004378E"/>
    <w:rsid w:val="00043E63"/>
    <w:rsid w:val="00044E15"/>
    <w:rsid w:val="0004553C"/>
    <w:rsid w:val="00046E0A"/>
    <w:rsid w:val="00050DC5"/>
    <w:rsid w:val="00050E71"/>
    <w:rsid w:val="0005254F"/>
    <w:rsid w:val="0005376E"/>
    <w:rsid w:val="00053984"/>
    <w:rsid w:val="000548FB"/>
    <w:rsid w:val="0005687E"/>
    <w:rsid w:val="00061DA6"/>
    <w:rsid w:val="000622E8"/>
    <w:rsid w:val="000624CF"/>
    <w:rsid w:val="000637A0"/>
    <w:rsid w:val="00064827"/>
    <w:rsid w:val="00064B41"/>
    <w:rsid w:val="00064B90"/>
    <w:rsid w:val="0006560A"/>
    <w:rsid w:val="0006766E"/>
    <w:rsid w:val="00070DB0"/>
    <w:rsid w:val="00071052"/>
    <w:rsid w:val="00071877"/>
    <w:rsid w:val="00072B71"/>
    <w:rsid w:val="0007505E"/>
    <w:rsid w:val="0007585D"/>
    <w:rsid w:val="00076D96"/>
    <w:rsid w:val="00077713"/>
    <w:rsid w:val="00080B91"/>
    <w:rsid w:val="00080BF1"/>
    <w:rsid w:val="00081E05"/>
    <w:rsid w:val="000825DF"/>
    <w:rsid w:val="00082F77"/>
    <w:rsid w:val="00083BE3"/>
    <w:rsid w:val="0008776D"/>
    <w:rsid w:val="0009030D"/>
    <w:rsid w:val="00091F19"/>
    <w:rsid w:val="000924BA"/>
    <w:rsid w:val="00096BB2"/>
    <w:rsid w:val="000A096E"/>
    <w:rsid w:val="000A16BF"/>
    <w:rsid w:val="000A2936"/>
    <w:rsid w:val="000A2AE6"/>
    <w:rsid w:val="000A4D11"/>
    <w:rsid w:val="000A533F"/>
    <w:rsid w:val="000B0A36"/>
    <w:rsid w:val="000B289E"/>
    <w:rsid w:val="000B3AE1"/>
    <w:rsid w:val="000B4545"/>
    <w:rsid w:val="000B46F9"/>
    <w:rsid w:val="000B52A7"/>
    <w:rsid w:val="000B5864"/>
    <w:rsid w:val="000C44CF"/>
    <w:rsid w:val="000C53EE"/>
    <w:rsid w:val="000C5C13"/>
    <w:rsid w:val="000D0B3B"/>
    <w:rsid w:val="000D0D4D"/>
    <w:rsid w:val="000D3350"/>
    <w:rsid w:val="000D5F4D"/>
    <w:rsid w:val="000D69CC"/>
    <w:rsid w:val="000D7B58"/>
    <w:rsid w:val="000E10DF"/>
    <w:rsid w:val="000E474D"/>
    <w:rsid w:val="000E7414"/>
    <w:rsid w:val="000E7508"/>
    <w:rsid w:val="000F211D"/>
    <w:rsid w:val="000F2476"/>
    <w:rsid w:val="000F260C"/>
    <w:rsid w:val="000F2EFD"/>
    <w:rsid w:val="000F5DE0"/>
    <w:rsid w:val="000F7588"/>
    <w:rsid w:val="000F7C00"/>
    <w:rsid w:val="00100AEC"/>
    <w:rsid w:val="00100F09"/>
    <w:rsid w:val="00102FCD"/>
    <w:rsid w:val="00105662"/>
    <w:rsid w:val="00106777"/>
    <w:rsid w:val="001069D4"/>
    <w:rsid w:val="00110780"/>
    <w:rsid w:val="0011729E"/>
    <w:rsid w:val="001174E4"/>
    <w:rsid w:val="0011778A"/>
    <w:rsid w:val="00121035"/>
    <w:rsid w:val="00121CA2"/>
    <w:rsid w:val="00124C59"/>
    <w:rsid w:val="00125048"/>
    <w:rsid w:val="0012625F"/>
    <w:rsid w:val="0012658F"/>
    <w:rsid w:val="001277E7"/>
    <w:rsid w:val="00130276"/>
    <w:rsid w:val="001303E9"/>
    <w:rsid w:val="00132BAC"/>
    <w:rsid w:val="00132DF2"/>
    <w:rsid w:val="00133FD4"/>
    <w:rsid w:val="00136EFD"/>
    <w:rsid w:val="00137980"/>
    <w:rsid w:val="001405E8"/>
    <w:rsid w:val="00140DF0"/>
    <w:rsid w:val="00141286"/>
    <w:rsid w:val="0014219C"/>
    <w:rsid w:val="0014309C"/>
    <w:rsid w:val="00143F35"/>
    <w:rsid w:val="001451DA"/>
    <w:rsid w:val="00146810"/>
    <w:rsid w:val="00147739"/>
    <w:rsid w:val="00150151"/>
    <w:rsid w:val="0015139F"/>
    <w:rsid w:val="00151824"/>
    <w:rsid w:val="00152752"/>
    <w:rsid w:val="001553D8"/>
    <w:rsid w:val="00155493"/>
    <w:rsid w:val="00160325"/>
    <w:rsid w:val="00161E0C"/>
    <w:rsid w:val="00171E56"/>
    <w:rsid w:val="00184441"/>
    <w:rsid w:val="00184467"/>
    <w:rsid w:val="00184922"/>
    <w:rsid w:val="00186C7E"/>
    <w:rsid w:val="00187F92"/>
    <w:rsid w:val="0019383D"/>
    <w:rsid w:val="00194CCC"/>
    <w:rsid w:val="001952E9"/>
    <w:rsid w:val="001956EB"/>
    <w:rsid w:val="00195BEF"/>
    <w:rsid w:val="0019662A"/>
    <w:rsid w:val="00196E9A"/>
    <w:rsid w:val="00197A83"/>
    <w:rsid w:val="001A15EE"/>
    <w:rsid w:val="001A4AE4"/>
    <w:rsid w:val="001A4B38"/>
    <w:rsid w:val="001A6235"/>
    <w:rsid w:val="001A6734"/>
    <w:rsid w:val="001B1A49"/>
    <w:rsid w:val="001B32CC"/>
    <w:rsid w:val="001B347B"/>
    <w:rsid w:val="001B3BD8"/>
    <w:rsid w:val="001B4EEC"/>
    <w:rsid w:val="001C02A3"/>
    <w:rsid w:val="001C0E61"/>
    <w:rsid w:val="001C212D"/>
    <w:rsid w:val="001C22B5"/>
    <w:rsid w:val="001C29BB"/>
    <w:rsid w:val="001C3929"/>
    <w:rsid w:val="001C484A"/>
    <w:rsid w:val="001C74FF"/>
    <w:rsid w:val="001D02AE"/>
    <w:rsid w:val="001D0B38"/>
    <w:rsid w:val="001D36F3"/>
    <w:rsid w:val="001D38EB"/>
    <w:rsid w:val="001D3D63"/>
    <w:rsid w:val="001D5F3D"/>
    <w:rsid w:val="001D6BFD"/>
    <w:rsid w:val="001D6C5F"/>
    <w:rsid w:val="001D7EA0"/>
    <w:rsid w:val="001E0CDB"/>
    <w:rsid w:val="001E1085"/>
    <w:rsid w:val="001E144C"/>
    <w:rsid w:val="001E19CD"/>
    <w:rsid w:val="001E2094"/>
    <w:rsid w:val="001E3F56"/>
    <w:rsid w:val="001E4075"/>
    <w:rsid w:val="001E4146"/>
    <w:rsid w:val="001E5603"/>
    <w:rsid w:val="001E6482"/>
    <w:rsid w:val="001E70D9"/>
    <w:rsid w:val="001F06B2"/>
    <w:rsid w:val="001F0E77"/>
    <w:rsid w:val="001F392A"/>
    <w:rsid w:val="001F44C8"/>
    <w:rsid w:val="001F6C99"/>
    <w:rsid w:val="001F7C29"/>
    <w:rsid w:val="002000BB"/>
    <w:rsid w:val="00200F4F"/>
    <w:rsid w:val="00201F3A"/>
    <w:rsid w:val="00202A7A"/>
    <w:rsid w:val="00203914"/>
    <w:rsid w:val="00204440"/>
    <w:rsid w:val="00204A59"/>
    <w:rsid w:val="00206F7C"/>
    <w:rsid w:val="00207669"/>
    <w:rsid w:val="0021214A"/>
    <w:rsid w:val="00212448"/>
    <w:rsid w:val="002138FD"/>
    <w:rsid w:val="00215B42"/>
    <w:rsid w:val="00215CC8"/>
    <w:rsid w:val="0022116E"/>
    <w:rsid w:val="00221AC4"/>
    <w:rsid w:val="002247F4"/>
    <w:rsid w:val="00224844"/>
    <w:rsid w:val="00224AAA"/>
    <w:rsid w:val="002253D5"/>
    <w:rsid w:val="00226F72"/>
    <w:rsid w:val="002319CA"/>
    <w:rsid w:val="002330CD"/>
    <w:rsid w:val="00240201"/>
    <w:rsid w:val="0024197A"/>
    <w:rsid w:val="002447EB"/>
    <w:rsid w:val="002467DB"/>
    <w:rsid w:val="00251F5A"/>
    <w:rsid w:val="00252EA9"/>
    <w:rsid w:val="0025516B"/>
    <w:rsid w:val="0025783E"/>
    <w:rsid w:val="0026171F"/>
    <w:rsid w:val="00262328"/>
    <w:rsid w:val="002624C1"/>
    <w:rsid w:val="00264022"/>
    <w:rsid w:val="0026554F"/>
    <w:rsid w:val="002657D3"/>
    <w:rsid w:val="00265A74"/>
    <w:rsid w:val="002714DC"/>
    <w:rsid w:val="00271C08"/>
    <w:rsid w:val="00274A1B"/>
    <w:rsid w:val="00275824"/>
    <w:rsid w:val="00276884"/>
    <w:rsid w:val="002826A3"/>
    <w:rsid w:val="00282B13"/>
    <w:rsid w:val="002845C9"/>
    <w:rsid w:val="00284804"/>
    <w:rsid w:val="00284A91"/>
    <w:rsid w:val="0028673E"/>
    <w:rsid w:val="00287BEC"/>
    <w:rsid w:val="00290AA6"/>
    <w:rsid w:val="002915CC"/>
    <w:rsid w:val="00293FDF"/>
    <w:rsid w:val="00297348"/>
    <w:rsid w:val="002A34AA"/>
    <w:rsid w:val="002A48BF"/>
    <w:rsid w:val="002A77DB"/>
    <w:rsid w:val="002B049B"/>
    <w:rsid w:val="002B3533"/>
    <w:rsid w:val="002B3B19"/>
    <w:rsid w:val="002B5C20"/>
    <w:rsid w:val="002B6E1C"/>
    <w:rsid w:val="002B79AE"/>
    <w:rsid w:val="002C096C"/>
    <w:rsid w:val="002C14C3"/>
    <w:rsid w:val="002C17A1"/>
    <w:rsid w:val="002C1CCB"/>
    <w:rsid w:val="002C1DD6"/>
    <w:rsid w:val="002C56C3"/>
    <w:rsid w:val="002C56EA"/>
    <w:rsid w:val="002C5B73"/>
    <w:rsid w:val="002D184F"/>
    <w:rsid w:val="002D1C14"/>
    <w:rsid w:val="002D3B0C"/>
    <w:rsid w:val="002D633D"/>
    <w:rsid w:val="002D772B"/>
    <w:rsid w:val="002E088F"/>
    <w:rsid w:val="002E0C7C"/>
    <w:rsid w:val="002E1ABC"/>
    <w:rsid w:val="002E1CE2"/>
    <w:rsid w:val="002E2DED"/>
    <w:rsid w:val="002F0F3E"/>
    <w:rsid w:val="002F5394"/>
    <w:rsid w:val="002F5ED4"/>
    <w:rsid w:val="002F5FC8"/>
    <w:rsid w:val="002F6E27"/>
    <w:rsid w:val="0030013B"/>
    <w:rsid w:val="003022ED"/>
    <w:rsid w:val="003024AF"/>
    <w:rsid w:val="00302B3F"/>
    <w:rsid w:val="003031C0"/>
    <w:rsid w:val="003048F1"/>
    <w:rsid w:val="0030636F"/>
    <w:rsid w:val="00311386"/>
    <w:rsid w:val="003165D5"/>
    <w:rsid w:val="0031722F"/>
    <w:rsid w:val="00317294"/>
    <w:rsid w:val="00317C4C"/>
    <w:rsid w:val="00320480"/>
    <w:rsid w:val="0032700B"/>
    <w:rsid w:val="00327C61"/>
    <w:rsid w:val="00330120"/>
    <w:rsid w:val="003303C2"/>
    <w:rsid w:val="00330940"/>
    <w:rsid w:val="0033105B"/>
    <w:rsid w:val="00335ADC"/>
    <w:rsid w:val="00335E22"/>
    <w:rsid w:val="00336A41"/>
    <w:rsid w:val="00340500"/>
    <w:rsid w:val="00342479"/>
    <w:rsid w:val="00343B35"/>
    <w:rsid w:val="00345818"/>
    <w:rsid w:val="00347683"/>
    <w:rsid w:val="00351174"/>
    <w:rsid w:val="0035202E"/>
    <w:rsid w:val="00354669"/>
    <w:rsid w:val="003554C3"/>
    <w:rsid w:val="003555FE"/>
    <w:rsid w:val="003564D3"/>
    <w:rsid w:val="003606A2"/>
    <w:rsid w:val="003615CA"/>
    <w:rsid w:val="00362BF7"/>
    <w:rsid w:val="00366223"/>
    <w:rsid w:val="00370D00"/>
    <w:rsid w:val="00372C9A"/>
    <w:rsid w:val="00373C67"/>
    <w:rsid w:val="0037683C"/>
    <w:rsid w:val="00381FD4"/>
    <w:rsid w:val="003842F8"/>
    <w:rsid w:val="00384D0B"/>
    <w:rsid w:val="00385B89"/>
    <w:rsid w:val="0038731D"/>
    <w:rsid w:val="003901F3"/>
    <w:rsid w:val="00390D48"/>
    <w:rsid w:val="00391AF7"/>
    <w:rsid w:val="00395B57"/>
    <w:rsid w:val="00395BB2"/>
    <w:rsid w:val="003969CE"/>
    <w:rsid w:val="00396D7A"/>
    <w:rsid w:val="003A2902"/>
    <w:rsid w:val="003A3253"/>
    <w:rsid w:val="003A58C8"/>
    <w:rsid w:val="003A5BAE"/>
    <w:rsid w:val="003B02E9"/>
    <w:rsid w:val="003B06A6"/>
    <w:rsid w:val="003B3448"/>
    <w:rsid w:val="003B4615"/>
    <w:rsid w:val="003B4A24"/>
    <w:rsid w:val="003B60B5"/>
    <w:rsid w:val="003B6BA6"/>
    <w:rsid w:val="003C09A8"/>
    <w:rsid w:val="003C0BCD"/>
    <w:rsid w:val="003C2C0F"/>
    <w:rsid w:val="003C3DB7"/>
    <w:rsid w:val="003C45E9"/>
    <w:rsid w:val="003C4C04"/>
    <w:rsid w:val="003C6506"/>
    <w:rsid w:val="003D0BB2"/>
    <w:rsid w:val="003D136C"/>
    <w:rsid w:val="003D203A"/>
    <w:rsid w:val="003D4713"/>
    <w:rsid w:val="003D5B24"/>
    <w:rsid w:val="003D6117"/>
    <w:rsid w:val="003D645D"/>
    <w:rsid w:val="003E140F"/>
    <w:rsid w:val="003E16D1"/>
    <w:rsid w:val="003E2420"/>
    <w:rsid w:val="003E4141"/>
    <w:rsid w:val="003E447E"/>
    <w:rsid w:val="003E682E"/>
    <w:rsid w:val="003E73BC"/>
    <w:rsid w:val="003F1146"/>
    <w:rsid w:val="003F1D76"/>
    <w:rsid w:val="003F1F86"/>
    <w:rsid w:val="003F353B"/>
    <w:rsid w:val="003F404D"/>
    <w:rsid w:val="003F485A"/>
    <w:rsid w:val="003F6343"/>
    <w:rsid w:val="003F725F"/>
    <w:rsid w:val="003F7350"/>
    <w:rsid w:val="003F742E"/>
    <w:rsid w:val="003F788C"/>
    <w:rsid w:val="00402885"/>
    <w:rsid w:val="0040378D"/>
    <w:rsid w:val="00404086"/>
    <w:rsid w:val="00404A6B"/>
    <w:rsid w:val="00405830"/>
    <w:rsid w:val="00405ABD"/>
    <w:rsid w:val="00407D3F"/>
    <w:rsid w:val="004103F6"/>
    <w:rsid w:val="00410D56"/>
    <w:rsid w:val="00411522"/>
    <w:rsid w:val="00411753"/>
    <w:rsid w:val="0041334E"/>
    <w:rsid w:val="0041624A"/>
    <w:rsid w:val="00416FF1"/>
    <w:rsid w:val="004202E9"/>
    <w:rsid w:val="00420348"/>
    <w:rsid w:val="00421314"/>
    <w:rsid w:val="00423980"/>
    <w:rsid w:val="00425D20"/>
    <w:rsid w:val="004275D1"/>
    <w:rsid w:val="0042791C"/>
    <w:rsid w:val="0043039B"/>
    <w:rsid w:val="00430BD5"/>
    <w:rsid w:val="00432680"/>
    <w:rsid w:val="00433ED6"/>
    <w:rsid w:val="00436977"/>
    <w:rsid w:val="004375C1"/>
    <w:rsid w:val="004377FB"/>
    <w:rsid w:val="00437D4F"/>
    <w:rsid w:val="004407B9"/>
    <w:rsid w:val="00441329"/>
    <w:rsid w:val="00450A43"/>
    <w:rsid w:val="004512DD"/>
    <w:rsid w:val="00451885"/>
    <w:rsid w:val="0045189A"/>
    <w:rsid w:val="0045360E"/>
    <w:rsid w:val="00455072"/>
    <w:rsid w:val="0045525B"/>
    <w:rsid w:val="004560CB"/>
    <w:rsid w:val="00461257"/>
    <w:rsid w:val="00466275"/>
    <w:rsid w:val="00467ED4"/>
    <w:rsid w:val="00471864"/>
    <w:rsid w:val="00471CE7"/>
    <w:rsid w:val="00472026"/>
    <w:rsid w:val="00472E47"/>
    <w:rsid w:val="004731C4"/>
    <w:rsid w:val="0047362A"/>
    <w:rsid w:val="00475781"/>
    <w:rsid w:val="00475B57"/>
    <w:rsid w:val="004803A6"/>
    <w:rsid w:val="00481668"/>
    <w:rsid w:val="00481979"/>
    <w:rsid w:val="00487BCB"/>
    <w:rsid w:val="00490B7A"/>
    <w:rsid w:val="00492660"/>
    <w:rsid w:val="00492DD9"/>
    <w:rsid w:val="004952DE"/>
    <w:rsid w:val="004A1850"/>
    <w:rsid w:val="004A22D4"/>
    <w:rsid w:val="004A287D"/>
    <w:rsid w:val="004A2BEC"/>
    <w:rsid w:val="004A2DFC"/>
    <w:rsid w:val="004A454F"/>
    <w:rsid w:val="004A6AE3"/>
    <w:rsid w:val="004A6B32"/>
    <w:rsid w:val="004A7C7A"/>
    <w:rsid w:val="004B5E30"/>
    <w:rsid w:val="004B5FF9"/>
    <w:rsid w:val="004B6379"/>
    <w:rsid w:val="004C0BED"/>
    <w:rsid w:val="004C6A84"/>
    <w:rsid w:val="004D19F2"/>
    <w:rsid w:val="004D5727"/>
    <w:rsid w:val="004D7FB1"/>
    <w:rsid w:val="004E095F"/>
    <w:rsid w:val="004E3127"/>
    <w:rsid w:val="004E3796"/>
    <w:rsid w:val="004E38CE"/>
    <w:rsid w:val="004F024E"/>
    <w:rsid w:val="004F0259"/>
    <w:rsid w:val="004F0574"/>
    <w:rsid w:val="004F2E24"/>
    <w:rsid w:val="005001F9"/>
    <w:rsid w:val="005015CB"/>
    <w:rsid w:val="005040C9"/>
    <w:rsid w:val="00504850"/>
    <w:rsid w:val="0051314C"/>
    <w:rsid w:val="00513858"/>
    <w:rsid w:val="0051450B"/>
    <w:rsid w:val="005164BF"/>
    <w:rsid w:val="005217F4"/>
    <w:rsid w:val="00521AC1"/>
    <w:rsid w:val="005224E2"/>
    <w:rsid w:val="00522F0F"/>
    <w:rsid w:val="005235A9"/>
    <w:rsid w:val="00527323"/>
    <w:rsid w:val="00527FB2"/>
    <w:rsid w:val="00530193"/>
    <w:rsid w:val="005320A9"/>
    <w:rsid w:val="00532F31"/>
    <w:rsid w:val="005332EA"/>
    <w:rsid w:val="00533384"/>
    <w:rsid w:val="00533C70"/>
    <w:rsid w:val="0053560B"/>
    <w:rsid w:val="00535F53"/>
    <w:rsid w:val="00537507"/>
    <w:rsid w:val="005378F3"/>
    <w:rsid w:val="00537B5C"/>
    <w:rsid w:val="0054212D"/>
    <w:rsid w:val="005435B5"/>
    <w:rsid w:val="005442BB"/>
    <w:rsid w:val="00545294"/>
    <w:rsid w:val="00546529"/>
    <w:rsid w:val="005477A0"/>
    <w:rsid w:val="00547CD8"/>
    <w:rsid w:val="00550885"/>
    <w:rsid w:val="00550978"/>
    <w:rsid w:val="005526E2"/>
    <w:rsid w:val="00555ACC"/>
    <w:rsid w:val="00556585"/>
    <w:rsid w:val="005625B9"/>
    <w:rsid w:val="005639D1"/>
    <w:rsid w:val="0056529D"/>
    <w:rsid w:val="005656D1"/>
    <w:rsid w:val="00565A85"/>
    <w:rsid w:val="00566210"/>
    <w:rsid w:val="005667DC"/>
    <w:rsid w:val="00570DC1"/>
    <w:rsid w:val="0057226A"/>
    <w:rsid w:val="00572E24"/>
    <w:rsid w:val="00573AD0"/>
    <w:rsid w:val="00575B4C"/>
    <w:rsid w:val="005766C6"/>
    <w:rsid w:val="00576F0C"/>
    <w:rsid w:val="00577610"/>
    <w:rsid w:val="00577766"/>
    <w:rsid w:val="0057797D"/>
    <w:rsid w:val="00580FCA"/>
    <w:rsid w:val="00582609"/>
    <w:rsid w:val="00582A95"/>
    <w:rsid w:val="00591034"/>
    <w:rsid w:val="005916AD"/>
    <w:rsid w:val="00591BFF"/>
    <w:rsid w:val="00596818"/>
    <w:rsid w:val="00596E06"/>
    <w:rsid w:val="005A08DE"/>
    <w:rsid w:val="005A2219"/>
    <w:rsid w:val="005A22D4"/>
    <w:rsid w:val="005A2F1F"/>
    <w:rsid w:val="005A5228"/>
    <w:rsid w:val="005A5B29"/>
    <w:rsid w:val="005B32F0"/>
    <w:rsid w:val="005B35A7"/>
    <w:rsid w:val="005B41FD"/>
    <w:rsid w:val="005C0535"/>
    <w:rsid w:val="005C298B"/>
    <w:rsid w:val="005C469A"/>
    <w:rsid w:val="005C5360"/>
    <w:rsid w:val="005C7E08"/>
    <w:rsid w:val="005D0A7B"/>
    <w:rsid w:val="005D103F"/>
    <w:rsid w:val="005D1267"/>
    <w:rsid w:val="005D42A1"/>
    <w:rsid w:val="005D44F5"/>
    <w:rsid w:val="005D4E27"/>
    <w:rsid w:val="005D6F9D"/>
    <w:rsid w:val="005D7591"/>
    <w:rsid w:val="005D7800"/>
    <w:rsid w:val="005E0C3A"/>
    <w:rsid w:val="005E4215"/>
    <w:rsid w:val="005E4C52"/>
    <w:rsid w:val="005E5CB7"/>
    <w:rsid w:val="005E5DC0"/>
    <w:rsid w:val="005E7912"/>
    <w:rsid w:val="005F00DF"/>
    <w:rsid w:val="005F12CA"/>
    <w:rsid w:val="005F63E9"/>
    <w:rsid w:val="005F6B29"/>
    <w:rsid w:val="005F74E7"/>
    <w:rsid w:val="005F754F"/>
    <w:rsid w:val="006027BB"/>
    <w:rsid w:val="006065E4"/>
    <w:rsid w:val="006074C0"/>
    <w:rsid w:val="0061010A"/>
    <w:rsid w:val="006116AD"/>
    <w:rsid w:val="006135EF"/>
    <w:rsid w:val="00613BD7"/>
    <w:rsid w:val="00616AD0"/>
    <w:rsid w:val="00617282"/>
    <w:rsid w:val="00617A28"/>
    <w:rsid w:val="006202B8"/>
    <w:rsid w:val="006203F7"/>
    <w:rsid w:val="00620D8D"/>
    <w:rsid w:val="00623712"/>
    <w:rsid w:val="00624546"/>
    <w:rsid w:val="006250A5"/>
    <w:rsid w:val="006315A4"/>
    <w:rsid w:val="00631BA6"/>
    <w:rsid w:val="0063216C"/>
    <w:rsid w:val="00633F46"/>
    <w:rsid w:val="0063492B"/>
    <w:rsid w:val="006353EE"/>
    <w:rsid w:val="00635B95"/>
    <w:rsid w:val="00635BD3"/>
    <w:rsid w:val="0063627F"/>
    <w:rsid w:val="00640921"/>
    <w:rsid w:val="00647267"/>
    <w:rsid w:val="00650D1A"/>
    <w:rsid w:val="006538B5"/>
    <w:rsid w:val="00653C13"/>
    <w:rsid w:val="00657030"/>
    <w:rsid w:val="00657A17"/>
    <w:rsid w:val="00657BA5"/>
    <w:rsid w:val="0066261F"/>
    <w:rsid w:val="006637B1"/>
    <w:rsid w:val="006642CB"/>
    <w:rsid w:val="00664FBF"/>
    <w:rsid w:val="006661BB"/>
    <w:rsid w:val="006668EC"/>
    <w:rsid w:val="00666999"/>
    <w:rsid w:val="00666CF1"/>
    <w:rsid w:val="00671FE5"/>
    <w:rsid w:val="006720BE"/>
    <w:rsid w:val="00673205"/>
    <w:rsid w:val="00673B7B"/>
    <w:rsid w:val="00673DD5"/>
    <w:rsid w:val="006752B8"/>
    <w:rsid w:val="00675A95"/>
    <w:rsid w:val="00675D64"/>
    <w:rsid w:val="00677EA0"/>
    <w:rsid w:val="00677F07"/>
    <w:rsid w:val="006800BB"/>
    <w:rsid w:val="006806B7"/>
    <w:rsid w:val="00682633"/>
    <w:rsid w:val="006841B8"/>
    <w:rsid w:val="006860B7"/>
    <w:rsid w:val="00687AEF"/>
    <w:rsid w:val="0069010D"/>
    <w:rsid w:val="00693215"/>
    <w:rsid w:val="00693DE8"/>
    <w:rsid w:val="00694912"/>
    <w:rsid w:val="00695C94"/>
    <w:rsid w:val="006A14AD"/>
    <w:rsid w:val="006A573B"/>
    <w:rsid w:val="006B02AB"/>
    <w:rsid w:val="006B2427"/>
    <w:rsid w:val="006B25DA"/>
    <w:rsid w:val="006B2A80"/>
    <w:rsid w:val="006B5C20"/>
    <w:rsid w:val="006B6B1D"/>
    <w:rsid w:val="006B7297"/>
    <w:rsid w:val="006B74E3"/>
    <w:rsid w:val="006B7FA9"/>
    <w:rsid w:val="006C193B"/>
    <w:rsid w:val="006C634F"/>
    <w:rsid w:val="006C7120"/>
    <w:rsid w:val="006C7355"/>
    <w:rsid w:val="006D2CB4"/>
    <w:rsid w:val="006D4AB6"/>
    <w:rsid w:val="006D5BD3"/>
    <w:rsid w:val="006D718D"/>
    <w:rsid w:val="006E0AE1"/>
    <w:rsid w:val="006E1CAF"/>
    <w:rsid w:val="006E277F"/>
    <w:rsid w:val="006E2F61"/>
    <w:rsid w:val="006E3F56"/>
    <w:rsid w:val="006E409D"/>
    <w:rsid w:val="006E784D"/>
    <w:rsid w:val="006F0270"/>
    <w:rsid w:val="006F0630"/>
    <w:rsid w:val="006F0B3D"/>
    <w:rsid w:val="006F1384"/>
    <w:rsid w:val="006F2DF0"/>
    <w:rsid w:val="006F3A15"/>
    <w:rsid w:val="006F41D8"/>
    <w:rsid w:val="006F5506"/>
    <w:rsid w:val="006F5D74"/>
    <w:rsid w:val="006F6D9E"/>
    <w:rsid w:val="006F70FC"/>
    <w:rsid w:val="007002CC"/>
    <w:rsid w:val="00700F0A"/>
    <w:rsid w:val="0070604E"/>
    <w:rsid w:val="00706453"/>
    <w:rsid w:val="007078DB"/>
    <w:rsid w:val="00707A23"/>
    <w:rsid w:val="00707FDD"/>
    <w:rsid w:val="00710ACB"/>
    <w:rsid w:val="00710CCA"/>
    <w:rsid w:val="007115F6"/>
    <w:rsid w:val="00713F4B"/>
    <w:rsid w:val="007140F4"/>
    <w:rsid w:val="007175A4"/>
    <w:rsid w:val="00723DA3"/>
    <w:rsid w:val="00723E76"/>
    <w:rsid w:val="00724575"/>
    <w:rsid w:val="007261BB"/>
    <w:rsid w:val="00727D05"/>
    <w:rsid w:val="00730CF0"/>
    <w:rsid w:val="00730F28"/>
    <w:rsid w:val="00734AA0"/>
    <w:rsid w:val="00734BAB"/>
    <w:rsid w:val="0073744F"/>
    <w:rsid w:val="00737882"/>
    <w:rsid w:val="007414B3"/>
    <w:rsid w:val="00742060"/>
    <w:rsid w:val="007421A7"/>
    <w:rsid w:val="00742AB7"/>
    <w:rsid w:val="00743AA6"/>
    <w:rsid w:val="00744967"/>
    <w:rsid w:val="00745345"/>
    <w:rsid w:val="00745A83"/>
    <w:rsid w:val="00745A8C"/>
    <w:rsid w:val="0074623D"/>
    <w:rsid w:val="00750EF0"/>
    <w:rsid w:val="007534A1"/>
    <w:rsid w:val="00762747"/>
    <w:rsid w:val="00762DD0"/>
    <w:rsid w:val="00764FF2"/>
    <w:rsid w:val="00766486"/>
    <w:rsid w:val="00767EB8"/>
    <w:rsid w:val="00770974"/>
    <w:rsid w:val="00770D95"/>
    <w:rsid w:val="007733FB"/>
    <w:rsid w:val="00775136"/>
    <w:rsid w:val="00776139"/>
    <w:rsid w:val="00776FAF"/>
    <w:rsid w:val="0077702C"/>
    <w:rsid w:val="00777C10"/>
    <w:rsid w:val="00780159"/>
    <w:rsid w:val="00780F4B"/>
    <w:rsid w:val="007815C1"/>
    <w:rsid w:val="0078431E"/>
    <w:rsid w:val="00785615"/>
    <w:rsid w:val="007865B0"/>
    <w:rsid w:val="00797ACA"/>
    <w:rsid w:val="007A02A6"/>
    <w:rsid w:val="007A0B9C"/>
    <w:rsid w:val="007A2C3B"/>
    <w:rsid w:val="007A5469"/>
    <w:rsid w:val="007A605C"/>
    <w:rsid w:val="007A7515"/>
    <w:rsid w:val="007B04C3"/>
    <w:rsid w:val="007B0618"/>
    <w:rsid w:val="007B0899"/>
    <w:rsid w:val="007B08B9"/>
    <w:rsid w:val="007B17F7"/>
    <w:rsid w:val="007B40BE"/>
    <w:rsid w:val="007B5279"/>
    <w:rsid w:val="007C0A50"/>
    <w:rsid w:val="007C40D4"/>
    <w:rsid w:val="007C6828"/>
    <w:rsid w:val="007D4775"/>
    <w:rsid w:val="007D6AB2"/>
    <w:rsid w:val="007E7E80"/>
    <w:rsid w:val="007F17DA"/>
    <w:rsid w:val="007F1F75"/>
    <w:rsid w:val="007F691D"/>
    <w:rsid w:val="008007FE"/>
    <w:rsid w:val="0080096E"/>
    <w:rsid w:val="00802F6B"/>
    <w:rsid w:val="00802FE4"/>
    <w:rsid w:val="00803CFD"/>
    <w:rsid w:val="0080437E"/>
    <w:rsid w:val="0080456E"/>
    <w:rsid w:val="00805061"/>
    <w:rsid w:val="008069B8"/>
    <w:rsid w:val="00806A93"/>
    <w:rsid w:val="00806B00"/>
    <w:rsid w:val="00807179"/>
    <w:rsid w:val="00813E6D"/>
    <w:rsid w:val="0081411E"/>
    <w:rsid w:val="00816774"/>
    <w:rsid w:val="00816F40"/>
    <w:rsid w:val="00817B86"/>
    <w:rsid w:val="00820581"/>
    <w:rsid w:val="00823ADA"/>
    <w:rsid w:val="0082493A"/>
    <w:rsid w:val="0083187D"/>
    <w:rsid w:val="008318EB"/>
    <w:rsid w:val="0083199E"/>
    <w:rsid w:val="00833061"/>
    <w:rsid w:val="008341EE"/>
    <w:rsid w:val="00835F16"/>
    <w:rsid w:val="00836448"/>
    <w:rsid w:val="008367A5"/>
    <w:rsid w:val="0084138C"/>
    <w:rsid w:val="00841CE0"/>
    <w:rsid w:val="00842258"/>
    <w:rsid w:val="00844F7A"/>
    <w:rsid w:val="008459C4"/>
    <w:rsid w:val="00847A31"/>
    <w:rsid w:val="00847B7C"/>
    <w:rsid w:val="00850DE6"/>
    <w:rsid w:val="00852759"/>
    <w:rsid w:val="00852F78"/>
    <w:rsid w:val="00853BDB"/>
    <w:rsid w:val="00856D1F"/>
    <w:rsid w:val="0085753F"/>
    <w:rsid w:val="00860429"/>
    <w:rsid w:val="00861CD5"/>
    <w:rsid w:val="00862A12"/>
    <w:rsid w:val="008638FD"/>
    <w:rsid w:val="008659AA"/>
    <w:rsid w:val="00866927"/>
    <w:rsid w:val="008677B6"/>
    <w:rsid w:val="0087088C"/>
    <w:rsid w:val="00871B6E"/>
    <w:rsid w:val="00876366"/>
    <w:rsid w:val="008814E8"/>
    <w:rsid w:val="00881886"/>
    <w:rsid w:val="00886058"/>
    <w:rsid w:val="00887495"/>
    <w:rsid w:val="008913D2"/>
    <w:rsid w:val="008932E1"/>
    <w:rsid w:val="00893543"/>
    <w:rsid w:val="00893D08"/>
    <w:rsid w:val="00894392"/>
    <w:rsid w:val="008947E2"/>
    <w:rsid w:val="0089577B"/>
    <w:rsid w:val="008974CA"/>
    <w:rsid w:val="008979A5"/>
    <w:rsid w:val="008A0226"/>
    <w:rsid w:val="008A0237"/>
    <w:rsid w:val="008A07D1"/>
    <w:rsid w:val="008A20F0"/>
    <w:rsid w:val="008A26FC"/>
    <w:rsid w:val="008A296F"/>
    <w:rsid w:val="008A2C46"/>
    <w:rsid w:val="008A5BC9"/>
    <w:rsid w:val="008C2423"/>
    <w:rsid w:val="008C5059"/>
    <w:rsid w:val="008C535A"/>
    <w:rsid w:val="008D1B5B"/>
    <w:rsid w:val="008D2E77"/>
    <w:rsid w:val="008D2FC6"/>
    <w:rsid w:val="008D3212"/>
    <w:rsid w:val="008D4D87"/>
    <w:rsid w:val="008D75A2"/>
    <w:rsid w:val="008D7809"/>
    <w:rsid w:val="008E0762"/>
    <w:rsid w:val="008E1E68"/>
    <w:rsid w:val="008E1F36"/>
    <w:rsid w:val="008E2FBD"/>
    <w:rsid w:val="008E40F1"/>
    <w:rsid w:val="008E6FBD"/>
    <w:rsid w:val="008E7157"/>
    <w:rsid w:val="008E79ED"/>
    <w:rsid w:val="008F2608"/>
    <w:rsid w:val="008F484A"/>
    <w:rsid w:val="008F7CAD"/>
    <w:rsid w:val="008F7DEB"/>
    <w:rsid w:val="009004A9"/>
    <w:rsid w:val="00901256"/>
    <w:rsid w:val="00901E27"/>
    <w:rsid w:val="00902108"/>
    <w:rsid w:val="00902E05"/>
    <w:rsid w:val="0090328E"/>
    <w:rsid w:val="00904A68"/>
    <w:rsid w:val="00904D9F"/>
    <w:rsid w:val="00905708"/>
    <w:rsid w:val="00906449"/>
    <w:rsid w:val="0091342E"/>
    <w:rsid w:val="00913750"/>
    <w:rsid w:val="0091425D"/>
    <w:rsid w:val="00915F87"/>
    <w:rsid w:val="0092119B"/>
    <w:rsid w:val="00922130"/>
    <w:rsid w:val="00923D6F"/>
    <w:rsid w:val="0092475E"/>
    <w:rsid w:val="00930672"/>
    <w:rsid w:val="0093171B"/>
    <w:rsid w:val="00934469"/>
    <w:rsid w:val="00936650"/>
    <w:rsid w:val="0093697E"/>
    <w:rsid w:val="00937217"/>
    <w:rsid w:val="009426E3"/>
    <w:rsid w:val="00943B2D"/>
    <w:rsid w:val="00943E4B"/>
    <w:rsid w:val="00945EE1"/>
    <w:rsid w:val="00946D22"/>
    <w:rsid w:val="00946F33"/>
    <w:rsid w:val="00946F9A"/>
    <w:rsid w:val="009525E9"/>
    <w:rsid w:val="00952C63"/>
    <w:rsid w:val="00954706"/>
    <w:rsid w:val="009577BE"/>
    <w:rsid w:val="009606E8"/>
    <w:rsid w:val="00960F1A"/>
    <w:rsid w:val="00964195"/>
    <w:rsid w:val="00966323"/>
    <w:rsid w:val="009669B2"/>
    <w:rsid w:val="0097252E"/>
    <w:rsid w:val="00974382"/>
    <w:rsid w:val="00980BB8"/>
    <w:rsid w:val="009818B5"/>
    <w:rsid w:val="00981C26"/>
    <w:rsid w:val="0098374F"/>
    <w:rsid w:val="00983E09"/>
    <w:rsid w:val="00987D6A"/>
    <w:rsid w:val="00990F66"/>
    <w:rsid w:val="00991247"/>
    <w:rsid w:val="00991536"/>
    <w:rsid w:val="00991DE4"/>
    <w:rsid w:val="0099218A"/>
    <w:rsid w:val="00996157"/>
    <w:rsid w:val="009A0FB3"/>
    <w:rsid w:val="009A365E"/>
    <w:rsid w:val="009A4082"/>
    <w:rsid w:val="009A4213"/>
    <w:rsid w:val="009A4A0B"/>
    <w:rsid w:val="009A5041"/>
    <w:rsid w:val="009A5070"/>
    <w:rsid w:val="009A526E"/>
    <w:rsid w:val="009A6053"/>
    <w:rsid w:val="009A6082"/>
    <w:rsid w:val="009B128B"/>
    <w:rsid w:val="009B2BAF"/>
    <w:rsid w:val="009B4BBF"/>
    <w:rsid w:val="009B4D14"/>
    <w:rsid w:val="009B5D2F"/>
    <w:rsid w:val="009B5DC1"/>
    <w:rsid w:val="009B6488"/>
    <w:rsid w:val="009B7392"/>
    <w:rsid w:val="009C0A0E"/>
    <w:rsid w:val="009C1149"/>
    <w:rsid w:val="009C2739"/>
    <w:rsid w:val="009C2BF3"/>
    <w:rsid w:val="009C2E0F"/>
    <w:rsid w:val="009C41F3"/>
    <w:rsid w:val="009C723B"/>
    <w:rsid w:val="009C72AB"/>
    <w:rsid w:val="009C743D"/>
    <w:rsid w:val="009C7D4A"/>
    <w:rsid w:val="009D0129"/>
    <w:rsid w:val="009D4859"/>
    <w:rsid w:val="009D4895"/>
    <w:rsid w:val="009D49BC"/>
    <w:rsid w:val="009E1014"/>
    <w:rsid w:val="009E300D"/>
    <w:rsid w:val="009E4038"/>
    <w:rsid w:val="009E52ED"/>
    <w:rsid w:val="009F2499"/>
    <w:rsid w:val="009F4ADF"/>
    <w:rsid w:val="009F5463"/>
    <w:rsid w:val="00A00275"/>
    <w:rsid w:val="00A010DA"/>
    <w:rsid w:val="00A01483"/>
    <w:rsid w:val="00A032C9"/>
    <w:rsid w:val="00A04F8A"/>
    <w:rsid w:val="00A05F60"/>
    <w:rsid w:val="00A0686A"/>
    <w:rsid w:val="00A0769F"/>
    <w:rsid w:val="00A103A0"/>
    <w:rsid w:val="00A103BA"/>
    <w:rsid w:val="00A10C57"/>
    <w:rsid w:val="00A12E4E"/>
    <w:rsid w:val="00A151BD"/>
    <w:rsid w:val="00A15265"/>
    <w:rsid w:val="00A16CDD"/>
    <w:rsid w:val="00A2338C"/>
    <w:rsid w:val="00A23BBB"/>
    <w:rsid w:val="00A23C82"/>
    <w:rsid w:val="00A270AA"/>
    <w:rsid w:val="00A27D24"/>
    <w:rsid w:val="00A30830"/>
    <w:rsid w:val="00A31ED4"/>
    <w:rsid w:val="00A33EF0"/>
    <w:rsid w:val="00A352DE"/>
    <w:rsid w:val="00A36F2E"/>
    <w:rsid w:val="00A4025B"/>
    <w:rsid w:val="00A40384"/>
    <w:rsid w:val="00A42451"/>
    <w:rsid w:val="00A44EF9"/>
    <w:rsid w:val="00A47236"/>
    <w:rsid w:val="00A505C4"/>
    <w:rsid w:val="00A50CEE"/>
    <w:rsid w:val="00A51578"/>
    <w:rsid w:val="00A52FFE"/>
    <w:rsid w:val="00A53217"/>
    <w:rsid w:val="00A53344"/>
    <w:rsid w:val="00A628F2"/>
    <w:rsid w:val="00A70468"/>
    <w:rsid w:val="00A722F8"/>
    <w:rsid w:val="00A74307"/>
    <w:rsid w:val="00A766F5"/>
    <w:rsid w:val="00A778BE"/>
    <w:rsid w:val="00A80CEE"/>
    <w:rsid w:val="00A8195B"/>
    <w:rsid w:val="00A83B68"/>
    <w:rsid w:val="00A84238"/>
    <w:rsid w:val="00A9126C"/>
    <w:rsid w:val="00A9171B"/>
    <w:rsid w:val="00A9310C"/>
    <w:rsid w:val="00A93AF7"/>
    <w:rsid w:val="00A9407E"/>
    <w:rsid w:val="00A94C48"/>
    <w:rsid w:val="00A951AA"/>
    <w:rsid w:val="00A95726"/>
    <w:rsid w:val="00A95CB6"/>
    <w:rsid w:val="00AA0579"/>
    <w:rsid w:val="00AA0AAC"/>
    <w:rsid w:val="00AA4AE0"/>
    <w:rsid w:val="00AA5A40"/>
    <w:rsid w:val="00AA5D5E"/>
    <w:rsid w:val="00AA7C11"/>
    <w:rsid w:val="00AB540F"/>
    <w:rsid w:val="00AB6E07"/>
    <w:rsid w:val="00AB6FD1"/>
    <w:rsid w:val="00AC1478"/>
    <w:rsid w:val="00AC32AA"/>
    <w:rsid w:val="00AC611D"/>
    <w:rsid w:val="00AD19D8"/>
    <w:rsid w:val="00AD1FD4"/>
    <w:rsid w:val="00AD2DEA"/>
    <w:rsid w:val="00AD3C9B"/>
    <w:rsid w:val="00AD4402"/>
    <w:rsid w:val="00AD6705"/>
    <w:rsid w:val="00AD6FB1"/>
    <w:rsid w:val="00AD7C0E"/>
    <w:rsid w:val="00AE228E"/>
    <w:rsid w:val="00AE2690"/>
    <w:rsid w:val="00AE3EF3"/>
    <w:rsid w:val="00AE40A5"/>
    <w:rsid w:val="00AE5A8A"/>
    <w:rsid w:val="00AF5035"/>
    <w:rsid w:val="00AF53BA"/>
    <w:rsid w:val="00AF56A8"/>
    <w:rsid w:val="00AF5913"/>
    <w:rsid w:val="00AF631D"/>
    <w:rsid w:val="00AF7223"/>
    <w:rsid w:val="00B00093"/>
    <w:rsid w:val="00B003B7"/>
    <w:rsid w:val="00B01579"/>
    <w:rsid w:val="00B02C3D"/>
    <w:rsid w:val="00B03199"/>
    <w:rsid w:val="00B0376A"/>
    <w:rsid w:val="00B04867"/>
    <w:rsid w:val="00B1148D"/>
    <w:rsid w:val="00B127E7"/>
    <w:rsid w:val="00B1533B"/>
    <w:rsid w:val="00B158D3"/>
    <w:rsid w:val="00B16446"/>
    <w:rsid w:val="00B17056"/>
    <w:rsid w:val="00B22AA5"/>
    <w:rsid w:val="00B23A30"/>
    <w:rsid w:val="00B2575E"/>
    <w:rsid w:val="00B2601F"/>
    <w:rsid w:val="00B27E59"/>
    <w:rsid w:val="00B306A6"/>
    <w:rsid w:val="00B32801"/>
    <w:rsid w:val="00B32836"/>
    <w:rsid w:val="00B33A7C"/>
    <w:rsid w:val="00B42E01"/>
    <w:rsid w:val="00B457D6"/>
    <w:rsid w:val="00B50FE9"/>
    <w:rsid w:val="00B51CFE"/>
    <w:rsid w:val="00B52217"/>
    <w:rsid w:val="00B5231F"/>
    <w:rsid w:val="00B53369"/>
    <w:rsid w:val="00B5452A"/>
    <w:rsid w:val="00B54CBE"/>
    <w:rsid w:val="00B54EAE"/>
    <w:rsid w:val="00B561B1"/>
    <w:rsid w:val="00B5647D"/>
    <w:rsid w:val="00B56856"/>
    <w:rsid w:val="00B5737E"/>
    <w:rsid w:val="00B57CD5"/>
    <w:rsid w:val="00B57D76"/>
    <w:rsid w:val="00B60318"/>
    <w:rsid w:val="00B60CF1"/>
    <w:rsid w:val="00B610C3"/>
    <w:rsid w:val="00B62475"/>
    <w:rsid w:val="00B628CF"/>
    <w:rsid w:val="00B647A1"/>
    <w:rsid w:val="00B64ECE"/>
    <w:rsid w:val="00B66195"/>
    <w:rsid w:val="00B674ED"/>
    <w:rsid w:val="00B7103B"/>
    <w:rsid w:val="00B7454D"/>
    <w:rsid w:val="00B7490A"/>
    <w:rsid w:val="00B80248"/>
    <w:rsid w:val="00B80A5B"/>
    <w:rsid w:val="00B82986"/>
    <w:rsid w:val="00B83710"/>
    <w:rsid w:val="00B86A9B"/>
    <w:rsid w:val="00B87924"/>
    <w:rsid w:val="00B87E17"/>
    <w:rsid w:val="00B90292"/>
    <w:rsid w:val="00B90A13"/>
    <w:rsid w:val="00B92E09"/>
    <w:rsid w:val="00B92F54"/>
    <w:rsid w:val="00B9567A"/>
    <w:rsid w:val="00B95B2A"/>
    <w:rsid w:val="00BA0514"/>
    <w:rsid w:val="00BA6799"/>
    <w:rsid w:val="00BB0349"/>
    <w:rsid w:val="00BB094B"/>
    <w:rsid w:val="00BB3A65"/>
    <w:rsid w:val="00BB4639"/>
    <w:rsid w:val="00BB554A"/>
    <w:rsid w:val="00BB5795"/>
    <w:rsid w:val="00BB5E65"/>
    <w:rsid w:val="00BB5F32"/>
    <w:rsid w:val="00BC2D03"/>
    <w:rsid w:val="00BC336B"/>
    <w:rsid w:val="00BC3B57"/>
    <w:rsid w:val="00BC3C1D"/>
    <w:rsid w:val="00BC3C4D"/>
    <w:rsid w:val="00BC4F16"/>
    <w:rsid w:val="00BC652C"/>
    <w:rsid w:val="00BC7CDA"/>
    <w:rsid w:val="00BD1091"/>
    <w:rsid w:val="00BD13A8"/>
    <w:rsid w:val="00BD17C9"/>
    <w:rsid w:val="00BD1E78"/>
    <w:rsid w:val="00BD363F"/>
    <w:rsid w:val="00BD5AA5"/>
    <w:rsid w:val="00BD5CA9"/>
    <w:rsid w:val="00BE0EB6"/>
    <w:rsid w:val="00BE11D5"/>
    <w:rsid w:val="00BE3F80"/>
    <w:rsid w:val="00BE479A"/>
    <w:rsid w:val="00BE49DD"/>
    <w:rsid w:val="00BE6EBA"/>
    <w:rsid w:val="00BE71AC"/>
    <w:rsid w:val="00BE7BA7"/>
    <w:rsid w:val="00BF11F3"/>
    <w:rsid w:val="00BF16BA"/>
    <w:rsid w:val="00BF19F2"/>
    <w:rsid w:val="00BF20A8"/>
    <w:rsid w:val="00BF2922"/>
    <w:rsid w:val="00BF3E0A"/>
    <w:rsid w:val="00BF50F5"/>
    <w:rsid w:val="00BF5F8A"/>
    <w:rsid w:val="00C0066C"/>
    <w:rsid w:val="00C020D2"/>
    <w:rsid w:val="00C05C86"/>
    <w:rsid w:val="00C079D0"/>
    <w:rsid w:val="00C1346E"/>
    <w:rsid w:val="00C136F4"/>
    <w:rsid w:val="00C13D2F"/>
    <w:rsid w:val="00C16B19"/>
    <w:rsid w:val="00C17284"/>
    <w:rsid w:val="00C23D1E"/>
    <w:rsid w:val="00C2413C"/>
    <w:rsid w:val="00C2634B"/>
    <w:rsid w:val="00C264E3"/>
    <w:rsid w:val="00C264F4"/>
    <w:rsid w:val="00C27F9B"/>
    <w:rsid w:val="00C321E3"/>
    <w:rsid w:val="00C3273C"/>
    <w:rsid w:val="00C336C5"/>
    <w:rsid w:val="00C36683"/>
    <w:rsid w:val="00C37644"/>
    <w:rsid w:val="00C414F1"/>
    <w:rsid w:val="00C418CA"/>
    <w:rsid w:val="00C4235F"/>
    <w:rsid w:val="00C4509F"/>
    <w:rsid w:val="00C452CA"/>
    <w:rsid w:val="00C4557B"/>
    <w:rsid w:val="00C45609"/>
    <w:rsid w:val="00C4600D"/>
    <w:rsid w:val="00C46829"/>
    <w:rsid w:val="00C47184"/>
    <w:rsid w:val="00C479EB"/>
    <w:rsid w:val="00C47B1D"/>
    <w:rsid w:val="00C50192"/>
    <w:rsid w:val="00C51F48"/>
    <w:rsid w:val="00C53E4C"/>
    <w:rsid w:val="00C54184"/>
    <w:rsid w:val="00C543DF"/>
    <w:rsid w:val="00C56CC8"/>
    <w:rsid w:val="00C57324"/>
    <w:rsid w:val="00C5732E"/>
    <w:rsid w:val="00C6024C"/>
    <w:rsid w:val="00C6141B"/>
    <w:rsid w:val="00C614FF"/>
    <w:rsid w:val="00C62637"/>
    <w:rsid w:val="00C649AA"/>
    <w:rsid w:val="00C7169D"/>
    <w:rsid w:val="00C71B67"/>
    <w:rsid w:val="00C733DF"/>
    <w:rsid w:val="00C73411"/>
    <w:rsid w:val="00C743F3"/>
    <w:rsid w:val="00C746C7"/>
    <w:rsid w:val="00C74E82"/>
    <w:rsid w:val="00C75259"/>
    <w:rsid w:val="00C76958"/>
    <w:rsid w:val="00C77BA5"/>
    <w:rsid w:val="00C80C54"/>
    <w:rsid w:val="00C8349C"/>
    <w:rsid w:val="00C850B3"/>
    <w:rsid w:val="00C8520B"/>
    <w:rsid w:val="00C86A5D"/>
    <w:rsid w:val="00C86D4A"/>
    <w:rsid w:val="00C86EDE"/>
    <w:rsid w:val="00C87C81"/>
    <w:rsid w:val="00C904DB"/>
    <w:rsid w:val="00C91FD6"/>
    <w:rsid w:val="00C92222"/>
    <w:rsid w:val="00C93F80"/>
    <w:rsid w:val="00C9491E"/>
    <w:rsid w:val="00C94A14"/>
    <w:rsid w:val="00C9626C"/>
    <w:rsid w:val="00CA1BD8"/>
    <w:rsid w:val="00CA2A31"/>
    <w:rsid w:val="00CA307E"/>
    <w:rsid w:val="00CA48F4"/>
    <w:rsid w:val="00CA4E8E"/>
    <w:rsid w:val="00CA5288"/>
    <w:rsid w:val="00CA575B"/>
    <w:rsid w:val="00CA6D1E"/>
    <w:rsid w:val="00CA7168"/>
    <w:rsid w:val="00CA75B3"/>
    <w:rsid w:val="00CA7B6E"/>
    <w:rsid w:val="00CB0FB8"/>
    <w:rsid w:val="00CB3021"/>
    <w:rsid w:val="00CB391A"/>
    <w:rsid w:val="00CB3FB8"/>
    <w:rsid w:val="00CB4004"/>
    <w:rsid w:val="00CB4B9C"/>
    <w:rsid w:val="00CB5994"/>
    <w:rsid w:val="00CB654F"/>
    <w:rsid w:val="00CB710D"/>
    <w:rsid w:val="00CB7E16"/>
    <w:rsid w:val="00CC103F"/>
    <w:rsid w:val="00CC2DE5"/>
    <w:rsid w:val="00CC390B"/>
    <w:rsid w:val="00CC6A7F"/>
    <w:rsid w:val="00CC7D4F"/>
    <w:rsid w:val="00CD0FFC"/>
    <w:rsid w:val="00CD21B4"/>
    <w:rsid w:val="00CD2A6E"/>
    <w:rsid w:val="00CD4989"/>
    <w:rsid w:val="00CD5A98"/>
    <w:rsid w:val="00CD7602"/>
    <w:rsid w:val="00CE02DD"/>
    <w:rsid w:val="00CE2B1C"/>
    <w:rsid w:val="00CE41C3"/>
    <w:rsid w:val="00CE4619"/>
    <w:rsid w:val="00CE7325"/>
    <w:rsid w:val="00CE7B37"/>
    <w:rsid w:val="00CF18DA"/>
    <w:rsid w:val="00CF7339"/>
    <w:rsid w:val="00CF738B"/>
    <w:rsid w:val="00D00A6E"/>
    <w:rsid w:val="00D01800"/>
    <w:rsid w:val="00D02F33"/>
    <w:rsid w:val="00D035F7"/>
    <w:rsid w:val="00D03B21"/>
    <w:rsid w:val="00D05844"/>
    <w:rsid w:val="00D05A8C"/>
    <w:rsid w:val="00D1181B"/>
    <w:rsid w:val="00D11ABB"/>
    <w:rsid w:val="00D12B19"/>
    <w:rsid w:val="00D131C6"/>
    <w:rsid w:val="00D135F4"/>
    <w:rsid w:val="00D17579"/>
    <w:rsid w:val="00D20EB9"/>
    <w:rsid w:val="00D311A3"/>
    <w:rsid w:val="00D3206F"/>
    <w:rsid w:val="00D3265C"/>
    <w:rsid w:val="00D32EF7"/>
    <w:rsid w:val="00D33931"/>
    <w:rsid w:val="00D341CE"/>
    <w:rsid w:val="00D3484E"/>
    <w:rsid w:val="00D35198"/>
    <w:rsid w:val="00D41A4C"/>
    <w:rsid w:val="00D41BBB"/>
    <w:rsid w:val="00D42B85"/>
    <w:rsid w:val="00D4446F"/>
    <w:rsid w:val="00D44731"/>
    <w:rsid w:val="00D44A75"/>
    <w:rsid w:val="00D53961"/>
    <w:rsid w:val="00D539E6"/>
    <w:rsid w:val="00D54AAE"/>
    <w:rsid w:val="00D55D42"/>
    <w:rsid w:val="00D572E7"/>
    <w:rsid w:val="00D57FEC"/>
    <w:rsid w:val="00D626D8"/>
    <w:rsid w:val="00D648E1"/>
    <w:rsid w:val="00D64EBA"/>
    <w:rsid w:val="00D66C61"/>
    <w:rsid w:val="00D66DB0"/>
    <w:rsid w:val="00D671E1"/>
    <w:rsid w:val="00D67F19"/>
    <w:rsid w:val="00D70DDC"/>
    <w:rsid w:val="00D70E1B"/>
    <w:rsid w:val="00D72810"/>
    <w:rsid w:val="00D74D67"/>
    <w:rsid w:val="00D7510E"/>
    <w:rsid w:val="00D838DB"/>
    <w:rsid w:val="00D83C77"/>
    <w:rsid w:val="00D853FF"/>
    <w:rsid w:val="00D85B55"/>
    <w:rsid w:val="00D914AA"/>
    <w:rsid w:val="00D93296"/>
    <w:rsid w:val="00D95A87"/>
    <w:rsid w:val="00DA021B"/>
    <w:rsid w:val="00DA2B1A"/>
    <w:rsid w:val="00DA2CC9"/>
    <w:rsid w:val="00DA368F"/>
    <w:rsid w:val="00DA41F8"/>
    <w:rsid w:val="00DA4919"/>
    <w:rsid w:val="00DA73CA"/>
    <w:rsid w:val="00DB11B2"/>
    <w:rsid w:val="00DB489C"/>
    <w:rsid w:val="00DB52B9"/>
    <w:rsid w:val="00DB5429"/>
    <w:rsid w:val="00DB677C"/>
    <w:rsid w:val="00DB6B98"/>
    <w:rsid w:val="00DB7088"/>
    <w:rsid w:val="00DB7EA8"/>
    <w:rsid w:val="00DC1550"/>
    <w:rsid w:val="00DC4504"/>
    <w:rsid w:val="00DC49D9"/>
    <w:rsid w:val="00DC5BD5"/>
    <w:rsid w:val="00DD11F9"/>
    <w:rsid w:val="00DD12F2"/>
    <w:rsid w:val="00DD3E22"/>
    <w:rsid w:val="00DD4FD8"/>
    <w:rsid w:val="00DD750C"/>
    <w:rsid w:val="00DE31BF"/>
    <w:rsid w:val="00DE3B92"/>
    <w:rsid w:val="00DE558C"/>
    <w:rsid w:val="00DE6D99"/>
    <w:rsid w:val="00DE72B1"/>
    <w:rsid w:val="00DF0CC2"/>
    <w:rsid w:val="00DF31BA"/>
    <w:rsid w:val="00DF36DD"/>
    <w:rsid w:val="00DF5265"/>
    <w:rsid w:val="00DF5C52"/>
    <w:rsid w:val="00DF5FDA"/>
    <w:rsid w:val="00DF6662"/>
    <w:rsid w:val="00DF72C6"/>
    <w:rsid w:val="00DF7DCA"/>
    <w:rsid w:val="00E0068E"/>
    <w:rsid w:val="00E006F7"/>
    <w:rsid w:val="00E00A17"/>
    <w:rsid w:val="00E00D65"/>
    <w:rsid w:val="00E01F77"/>
    <w:rsid w:val="00E0238D"/>
    <w:rsid w:val="00E05EA0"/>
    <w:rsid w:val="00E079CE"/>
    <w:rsid w:val="00E11589"/>
    <w:rsid w:val="00E11ADB"/>
    <w:rsid w:val="00E135FE"/>
    <w:rsid w:val="00E15743"/>
    <w:rsid w:val="00E15841"/>
    <w:rsid w:val="00E17AE6"/>
    <w:rsid w:val="00E17B6A"/>
    <w:rsid w:val="00E209CC"/>
    <w:rsid w:val="00E225DE"/>
    <w:rsid w:val="00E2291C"/>
    <w:rsid w:val="00E23AB5"/>
    <w:rsid w:val="00E24BFD"/>
    <w:rsid w:val="00E3133A"/>
    <w:rsid w:val="00E33D4C"/>
    <w:rsid w:val="00E33EBE"/>
    <w:rsid w:val="00E34BC8"/>
    <w:rsid w:val="00E35193"/>
    <w:rsid w:val="00E355D4"/>
    <w:rsid w:val="00E36747"/>
    <w:rsid w:val="00E412B2"/>
    <w:rsid w:val="00E43818"/>
    <w:rsid w:val="00E448D1"/>
    <w:rsid w:val="00E454DD"/>
    <w:rsid w:val="00E50DA8"/>
    <w:rsid w:val="00E516C9"/>
    <w:rsid w:val="00E53A0A"/>
    <w:rsid w:val="00E54119"/>
    <w:rsid w:val="00E553FF"/>
    <w:rsid w:val="00E570D6"/>
    <w:rsid w:val="00E57F44"/>
    <w:rsid w:val="00E607E3"/>
    <w:rsid w:val="00E638BF"/>
    <w:rsid w:val="00E6506A"/>
    <w:rsid w:val="00E661E9"/>
    <w:rsid w:val="00E70307"/>
    <w:rsid w:val="00E71AB4"/>
    <w:rsid w:val="00E72992"/>
    <w:rsid w:val="00E73AEA"/>
    <w:rsid w:val="00E74AD5"/>
    <w:rsid w:val="00E81D76"/>
    <w:rsid w:val="00E83D02"/>
    <w:rsid w:val="00E83D34"/>
    <w:rsid w:val="00E843D5"/>
    <w:rsid w:val="00E902D9"/>
    <w:rsid w:val="00E907F7"/>
    <w:rsid w:val="00E9185D"/>
    <w:rsid w:val="00E92017"/>
    <w:rsid w:val="00E9249D"/>
    <w:rsid w:val="00E94E39"/>
    <w:rsid w:val="00E9522A"/>
    <w:rsid w:val="00E9551A"/>
    <w:rsid w:val="00E957CA"/>
    <w:rsid w:val="00E95949"/>
    <w:rsid w:val="00E95E49"/>
    <w:rsid w:val="00EA02AF"/>
    <w:rsid w:val="00EA1639"/>
    <w:rsid w:val="00EA34AF"/>
    <w:rsid w:val="00EA42DB"/>
    <w:rsid w:val="00EA43C6"/>
    <w:rsid w:val="00EA5845"/>
    <w:rsid w:val="00EA60E0"/>
    <w:rsid w:val="00EB2613"/>
    <w:rsid w:val="00EB416B"/>
    <w:rsid w:val="00EB77DD"/>
    <w:rsid w:val="00EC0597"/>
    <w:rsid w:val="00EC19A4"/>
    <w:rsid w:val="00EC2951"/>
    <w:rsid w:val="00EC2AE9"/>
    <w:rsid w:val="00EC306A"/>
    <w:rsid w:val="00EC47A1"/>
    <w:rsid w:val="00EC4EC6"/>
    <w:rsid w:val="00EC6495"/>
    <w:rsid w:val="00ED0032"/>
    <w:rsid w:val="00ED1C89"/>
    <w:rsid w:val="00ED377C"/>
    <w:rsid w:val="00ED48CA"/>
    <w:rsid w:val="00ED4E28"/>
    <w:rsid w:val="00ED51DB"/>
    <w:rsid w:val="00ED55EA"/>
    <w:rsid w:val="00ED57A7"/>
    <w:rsid w:val="00ED5C98"/>
    <w:rsid w:val="00ED6EF3"/>
    <w:rsid w:val="00EE0EBE"/>
    <w:rsid w:val="00EE2028"/>
    <w:rsid w:val="00EE3B1C"/>
    <w:rsid w:val="00EE3EE9"/>
    <w:rsid w:val="00EE406A"/>
    <w:rsid w:val="00EE6984"/>
    <w:rsid w:val="00EE6CFE"/>
    <w:rsid w:val="00EE6CFF"/>
    <w:rsid w:val="00EE72CE"/>
    <w:rsid w:val="00EE735A"/>
    <w:rsid w:val="00EF04E1"/>
    <w:rsid w:val="00EF07CC"/>
    <w:rsid w:val="00EF081A"/>
    <w:rsid w:val="00EF1816"/>
    <w:rsid w:val="00EF1AB8"/>
    <w:rsid w:val="00EF1C38"/>
    <w:rsid w:val="00EF2344"/>
    <w:rsid w:val="00EF3B82"/>
    <w:rsid w:val="00F00DEB"/>
    <w:rsid w:val="00F0155D"/>
    <w:rsid w:val="00F01645"/>
    <w:rsid w:val="00F050CE"/>
    <w:rsid w:val="00F05128"/>
    <w:rsid w:val="00F067EB"/>
    <w:rsid w:val="00F139E7"/>
    <w:rsid w:val="00F13A9E"/>
    <w:rsid w:val="00F14F66"/>
    <w:rsid w:val="00F17990"/>
    <w:rsid w:val="00F2091C"/>
    <w:rsid w:val="00F20F73"/>
    <w:rsid w:val="00F2125B"/>
    <w:rsid w:val="00F22596"/>
    <w:rsid w:val="00F22A62"/>
    <w:rsid w:val="00F23115"/>
    <w:rsid w:val="00F2374A"/>
    <w:rsid w:val="00F26EEE"/>
    <w:rsid w:val="00F30D1E"/>
    <w:rsid w:val="00F322E8"/>
    <w:rsid w:val="00F3290E"/>
    <w:rsid w:val="00F33321"/>
    <w:rsid w:val="00F333B9"/>
    <w:rsid w:val="00F34044"/>
    <w:rsid w:val="00F34337"/>
    <w:rsid w:val="00F34D62"/>
    <w:rsid w:val="00F34E84"/>
    <w:rsid w:val="00F35D42"/>
    <w:rsid w:val="00F3632C"/>
    <w:rsid w:val="00F50D87"/>
    <w:rsid w:val="00F51DE6"/>
    <w:rsid w:val="00F52727"/>
    <w:rsid w:val="00F52783"/>
    <w:rsid w:val="00F52F6B"/>
    <w:rsid w:val="00F534B0"/>
    <w:rsid w:val="00F53E62"/>
    <w:rsid w:val="00F54EE2"/>
    <w:rsid w:val="00F551D4"/>
    <w:rsid w:val="00F566D1"/>
    <w:rsid w:val="00F57410"/>
    <w:rsid w:val="00F60E22"/>
    <w:rsid w:val="00F62C5F"/>
    <w:rsid w:val="00F64D5B"/>
    <w:rsid w:val="00F70EF0"/>
    <w:rsid w:val="00F73C81"/>
    <w:rsid w:val="00F740DA"/>
    <w:rsid w:val="00F75712"/>
    <w:rsid w:val="00F764FA"/>
    <w:rsid w:val="00F77883"/>
    <w:rsid w:val="00F80D6D"/>
    <w:rsid w:val="00F8165D"/>
    <w:rsid w:val="00F81BE9"/>
    <w:rsid w:val="00F82422"/>
    <w:rsid w:val="00F834FE"/>
    <w:rsid w:val="00F86726"/>
    <w:rsid w:val="00F869A5"/>
    <w:rsid w:val="00F87984"/>
    <w:rsid w:val="00F87A1D"/>
    <w:rsid w:val="00F87E21"/>
    <w:rsid w:val="00F925F4"/>
    <w:rsid w:val="00F93C1B"/>
    <w:rsid w:val="00F96BAD"/>
    <w:rsid w:val="00FA2653"/>
    <w:rsid w:val="00FA29AC"/>
    <w:rsid w:val="00FA5378"/>
    <w:rsid w:val="00FA55D3"/>
    <w:rsid w:val="00FA6310"/>
    <w:rsid w:val="00FA6C2E"/>
    <w:rsid w:val="00FA7AA0"/>
    <w:rsid w:val="00FB1DF4"/>
    <w:rsid w:val="00FB2711"/>
    <w:rsid w:val="00FB3713"/>
    <w:rsid w:val="00FB37EA"/>
    <w:rsid w:val="00FB5C3A"/>
    <w:rsid w:val="00FB65FD"/>
    <w:rsid w:val="00FB68EB"/>
    <w:rsid w:val="00FC01AE"/>
    <w:rsid w:val="00FC1441"/>
    <w:rsid w:val="00FC156A"/>
    <w:rsid w:val="00FC2352"/>
    <w:rsid w:val="00FC243E"/>
    <w:rsid w:val="00FC3586"/>
    <w:rsid w:val="00FC38E5"/>
    <w:rsid w:val="00FC5C45"/>
    <w:rsid w:val="00FC7033"/>
    <w:rsid w:val="00FD0652"/>
    <w:rsid w:val="00FD0B66"/>
    <w:rsid w:val="00FD17E8"/>
    <w:rsid w:val="00FD2544"/>
    <w:rsid w:val="00FD2A8A"/>
    <w:rsid w:val="00FD5482"/>
    <w:rsid w:val="00FD54F4"/>
    <w:rsid w:val="00FD6CF8"/>
    <w:rsid w:val="00FD7EE5"/>
    <w:rsid w:val="00FE15E2"/>
    <w:rsid w:val="00FE2D1B"/>
    <w:rsid w:val="00FE2F19"/>
    <w:rsid w:val="00FE6727"/>
    <w:rsid w:val="00FE7F9C"/>
    <w:rsid w:val="00FF176C"/>
    <w:rsid w:val="00FF23C0"/>
    <w:rsid w:val="00FF3ED4"/>
    <w:rsid w:val="00FF5A1A"/>
    <w:rsid w:val="00FF63FE"/>
    <w:rsid w:val="00FF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86BC"/>
  <w15:docId w15:val="{F484AD85-BA5F-46C4-B431-AC17E7EC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927"/>
  </w:style>
  <w:style w:type="paragraph" w:styleId="Heading1">
    <w:name w:val="heading 1"/>
    <w:basedOn w:val="Normal"/>
    <w:link w:val="Heading1Char"/>
    <w:qFormat/>
    <w:rsid w:val="00AB6E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AB6E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6E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6E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E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AB6E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6E0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6E07"/>
    <w:rPr>
      <w:rFonts w:ascii="Times New Roman" w:eastAsia="Times New Roman" w:hAnsi="Times New Roman" w:cs="Times New Roman"/>
      <w:b/>
      <w:bCs/>
      <w:sz w:val="24"/>
      <w:szCs w:val="24"/>
    </w:rPr>
  </w:style>
  <w:style w:type="character" w:styleId="Strong">
    <w:name w:val="Strong"/>
    <w:basedOn w:val="DefaultParagraphFont"/>
    <w:uiPriority w:val="22"/>
    <w:qFormat/>
    <w:rsid w:val="00AB6E07"/>
    <w:rPr>
      <w:b/>
      <w:bCs/>
    </w:rPr>
  </w:style>
  <w:style w:type="paragraph" w:styleId="NormalWeb">
    <w:name w:val="Normal (Web)"/>
    <w:basedOn w:val="Normal"/>
    <w:uiPriority w:val="99"/>
    <w:unhideWhenUsed/>
    <w:rsid w:val="00AB6E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AB6E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6E07"/>
    <w:rPr>
      <w:color w:val="0000FF"/>
      <w:u w:val="single"/>
    </w:rPr>
  </w:style>
  <w:style w:type="paragraph" w:styleId="BalloonText">
    <w:name w:val="Balloon Text"/>
    <w:basedOn w:val="Normal"/>
    <w:link w:val="BalloonTextChar"/>
    <w:uiPriority w:val="99"/>
    <w:semiHidden/>
    <w:unhideWhenUsed/>
    <w:rsid w:val="00AB6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07"/>
    <w:rPr>
      <w:rFonts w:ascii="Tahoma" w:hAnsi="Tahoma" w:cs="Tahoma"/>
      <w:sz w:val="16"/>
      <w:szCs w:val="16"/>
    </w:rPr>
  </w:style>
  <w:style w:type="paragraph" w:styleId="BodyTextIndent3">
    <w:name w:val="Body Text Indent 3"/>
    <w:basedOn w:val="Normal"/>
    <w:link w:val="BodyTextIndent3Char"/>
    <w:rsid w:val="00492DD9"/>
    <w:pPr>
      <w:spacing w:after="0" w:line="240" w:lineRule="auto"/>
      <w:ind w:left="540" w:hanging="540"/>
    </w:pPr>
    <w:rPr>
      <w:rFonts w:ascii="Bookman" w:eastAsia="Times New Roman" w:hAnsi="Bookman" w:cs="Times New Roman"/>
      <w:sz w:val="24"/>
      <w:szCs w:val="20"/>
    </w:rPr>
  </w:style>
  <w:style w:type="character" w:customStyle="1" w:styleId="BodyTextIndent3Char">
    <w:name w:val="Body Text Indent 3 Char"/>
    <w:basedOn w:val="DefaultParagraphFont"/>
    <w:link w:val="BodyTextIndent3"/>
    <w:rsid w:val="00492DD9"/>
    <w:rPr>
      <w:rFonts w:ascii="Bookman" w:eastAsia="Times New Roman" w:hAnsi="Bookman" w:cs="Times New Roman"/>
      <w:sz w:val="24"/>
      <w:szCs w:val="20"/>
    </w:rPr>
  </w:style>
  <w:style w:type="paragraph" w:styleId="ListParagraph">
    <w:name w:val="List Paragraph"/>
    <w:basedOn w:val="Normal"/>
    <w:uiPriority w:val="34"/>
    <w:qFormat/>
    <w:rsid w:val="00492DD9"/>
    <w:pPr>
      <w:ind w:left="720"/>
      <w:contextualSpacing/>
    </w:pPr>
  </w:style>
  <w:style w:type="paragraph" w:styleId="Footer">
    <w:name w:val="footer"/>
    <w:basedOn w:val="Normal"/>
    <w:link w:val="FooterChar"/>
    <w:uiPriority w:val="99"/>
    <w:rsid w:val="004C6A84"/>
    <w:pPr>
      <w:tabs>
        <w:tab w:val="center" w:pos="4320"/>
        <w:tab w:val="right" w:pos="8640"/>
      </w:tabs>
      <w:spacing w:after="0" w:line="240" w:lineRule="auto"/>
    </w:pPr>
    <w:rPr>
      <w:rFonts w:ascii="Palatino" w:eastAsia="Times New Roman" w:hAnsi="Palatino" w:cs="Times New Roman"/>
      <w:sz w:val="24"/>
      <w:szCs w:val="20"/>
    </w:rPr>
  </w:style>
  <w:style w:type="character" w:customStyle="1" w:styleId="FooterChar">
    <w:name w:val="Footer Char"/>
    <w:basedOn w:val="DefaultParagraphFont"/>
    <w:link w:val="Footer"/>
    <w:uiPriority w:val="99"/>
    <w:rsid w:val="004C6A84"/>
    <w:rPr>
      <w:rFonts w:ascii="Palatino" w:eastAsia="Times New Roman" w:hAnsi="Palatino" w:cs="Times New Roman"/>
      <w:sz w:val="24"/>
      <w:szCs w:val="20"/>
    </w:rPr>
  </w:style>
  <w:style w:type="paragraph" w:styleId="HTMLPreformatted">
    <w:name w:val="HTML Preformatted"/>
    <w:basedOn w:val="Normal"/>
    <w:link w:val="HTMLPreformattedChar"/>
    <w:rsid w:val="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C6A84"/>
    <w:rPr>
      <w:rFonts w:ascii="Courier New" w:eastAsia="Times New Roman" w:hAnsi="Courier New" w:cs="Courier New"/>
      <w:sz w:val="20"/>
      <w:szCs w:val="20"/>
    </w:rPr>
  </w:style>
  <w:style w:type="paragraph" w:styleId="BodyTextIndent2">
    <w:name w:val="Body Text Indent 2"/>
    <w:basedOn w:val="Normal"/>
    <w:link w:val="BodyTextIndent2Char"/>
    <w:uiPriority w:val="99"/>
    <w:semiHidden/>
    <w:unhideWhenUsed/>
    <w:rsid w:val="00EE2028"/>
    <w:pPr>
      <w:spacing w:after="120" w:line="480" w:lineRule="auto"/>
      <w:ind w:left="360"/>
    </w:pPr>
  </w:style>
  <w:style w:type="character" w:customStyle="1" w:styleId="BodyTextIndent2Char">
    <w:name w:val="Body Text Indent 2 Char"/>
    <w:basedOn w:val="DefaultParagraphFont"/>
    <w:link w:val="BodyTextIndent2"/>
    <w:uiPriority w:val="99"/>
    <w:semiHidden/>
    <w:rsid w:val="00EE2028"/>
  </w:style>
  <w:style w:type="table" w:styleId="TableGrid">
    <w:name w:val="Table Grid"/>
    <w:basedOn w:val="TableNormal"/>
    <w:uiPriority w:val="59"/>
    <w:rsid w:val="00EE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26FC"/>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6245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4546"/>
  </w:style>
  <w:style w:type="character" w:styleId="FollowedHyperlink">
    <w:name w:val="FollowedHyperlink"/>
    <w:basedOn w:val="DefaultParagraphFont"/>
    <w:uiPriority w:val="99"/>
    <w:semiHidden/>
    <w:unhideWhenUsed/>
    <w:rsid w:val="00A93AF7"/>
    <w:rPr>
      <w:color w:val="800080" w:themeColor="followedHyperlink"/>
      <w:u w:val="single"/>
    </w:rPr>
  </w:style>
  <w:style w:type="paragraph" w:styleId="TOC1">
    <w:name w:val="toc 1"/>
    <w:basedOn w:val="Normal"/>
    <w:next w:val="Normal"/>
    <w:autoRedefine/>
    <w:uiPriority w:val="39"/>
    <w:unhideWhenUsed/>
    <w:rsid w:val="000C5C13"/>
    <w:pPr>
      <w:tabs>
        <w:tab w:val="right" w:leader="dot" w:pos="9350"/>
      </w:tabs>
      <w:spacing w:after="100"/>
    </w:pPr>
  </w:style>
  <w:style w:type="paragraph" w:styleId="TOC2">
    <w:name w:val="toc 2"/>
    <w:basedOn w:val="Normal"/>
    <w:next w:val="Normal"/>
    <w:autoRedefine/>
    <w:uiPriority w:val="39"/>
    <w:unhideWhenUsed/>
    <w:rsid w:val="00B17056"/>
    <w:pPr>
      <w:spacing w:after="100"/>
      <w:ind w:left="220"/>
    </w:pPr>
  </w:style>
  <w:style w:type="paragraph" w:styleId="TOC3">
    <w:name w:val="toc 3"/>
    <w:basedOn w:val="Normal"/>
    <w:next w:val="Normal"/>
    <w:autoRedefine/>
    <w:uiPriority w:val="39"/>
    <w:unhideWhenUsed/>
    <w:rsid w:val="00B17056"/>
    <w:pPr>
      <w:spacing w:after="100"/>
      <w:ind w:left="440"/>
    </w:pPr>
  </w:style>
  <w:style w:type="paragraph" w:styleId="TOCHeading">
    <w:name w:val="TOC Heading"/>
    <w:basedOn w:val="Heading1"/>
    <w:next w:val="Normal"/>
    <w:uiPriority w:val="39"/>
    <w:unhideWhenUsed/>
    <w:qFormat/>
    <w:rsid w:val="00B1705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ubtitle">
    <w:name w:val="Subtitle"/>
    <w:basedOn w:val="Normal"/>
    <w:next w:val="Normal"/>
    <w:link w:val="SubtitleChar"/>
    <w:uiPriority w:val="11"/>
    <w:qFormat/>
    <w:rsid w:val="00282B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2B1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282B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B1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C6828"/>
    <w:pPr>
      <w:autoSpaceDE w:val="0"/>
      <w:autoSpaceDN w:val="0"/>
      <w:adjustRightInd w:val="0"/>
      <w:spacing w:after="0" w:line="240" w:lineRule="auto"/>
    </w:pPr>
    <w:rPr>
      <w:rFonts w:ascii="Cambria" w:eastAsiaTheme="minorEastAsia" w:hAnsi="Cambria" w:cs="Cambria"/>
      <w:color w:val="000000"/>
      <w:sz w:val="24"/>
      <w:szCs w:val="24"/>
    </w:rPr>
  </w:style>
  <w:style w:type="paragraph" w:styleId="EndnoteText">
    <w:name w:val="endnote text"/>
    <w:basedOn w:val="Normal"/>
    <w:link w:val="EndnoteTextChar"/>
    <w:uiPriority w:val="99"/>
    <w:semiHidden/>
    <w:unhideWhenUsed/>
    <w:rsid w:val="00802F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2F6B"/>
    <w:rPr>
      <w:sz w:val="20"/>
      <w:szCs w:val="20"/>
    </w:rPr>
  </w:style>
  <w:style w:type="character" w:styleId="EndnoteReference">
    <w:name w:val="endnote reference"/>
    <w:basedOn w:val="DefaultParagraphFont"/>
    <w:uiPriority w:val="99"/>
    <w:semiHidden/>
    <w:unhideWhenUsed/>
    <w:rsid w:val="00802F6B"/>
    <w:rPr>
      <w:vertAlign w:val="superscript"/>
    </w:rPr>
  </w:style>
  <w:style w:type="character" w:styleId="UnresolvedMention">
    <w:name w:val="Unresolved Mention"/>
    <w:basedOn w:val="DefaultParagraphFont"/>
    <w:uiPriority w:val="99"/>
    <w:semiHidden/>
    <w:unhideWhenUsed/>
    <w:rsid w:val="00647267"/>
    <w:rPr>
      <w:color w:val="605E5C"/>
      <w:shd w:val="clear" w:color="auto" w:fill="E1DFDD"/>
    </w:rPr>
  </w:style>
  <w:style w:type="paragraph" w:styleId="BodyText">
    <w:name w:val="Body Text"/>
    <w:basedOn w:val="Normal"/>
    <w:link w:val="BodyTextChar"/>
    <w:uiPriority w:val="99"/>
    <w:semiHidden/>
    <w:unhideWhenUsed/>
    <w:rsid w:val="00B5647D"/>
    <w:pPr>
      <w:spacing w:after="120"/>
    </w:pPr>
  </w:style>
  <w:style w:type="character" w:customStyle="1" w:styleId="BodyTextChar">
    <w:name w:val="Body Text Char"/>
    <w:basedOn w:val="DefaultParagraphFont"/>
    <w:link w:val="BodyText"/>
    <w:uiPriority w:val="99"/>
    <w:semiHidden/>
    <w:rsid w:val="00B5647D"/>
  </w:style>
  <w:style w:type="character" w:styleId="Emphasis">
    <w:name w:val="Emphasis"/>
    <w:basedOn w:val="DefaultParagraphFont"/>
    <w:uiPriority w:val="20"/>
    <w:qFormat/>
    <w:rsid w:val="005667DC"/>
    <w:rPr>
      <w:i/>
      <w:iCs/>
    </w:rPr>
  </w:style>
  <w:style w:type="paragraph" w:customStyle="1" w:styleId="acalog-course">
    <w:name w:val="acalog-course"/>
    <w:basedOn w:val="Normal"/>
    <w:rsid w:val="00987D6A"/>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1F7C29"/>
    <w:pPr>
      <w:spacing w:after="100" w:line="259" w:lineRule="auto"/>
      <w:ind w:left="660"/>
    </w:pPr>
    <w:rPr>
      <w:rFonts w:eastAsiaTheme="minorEastAsia"/>
    </w:rPr>
  </w:style>
  <w:style w:type="paragraph" w:styleId="TOC5">
    <w:name w:val="toc 5"/>
    <w:basedOn w:val="Normal"/>
    <w:next w:val="Normal"/>
    <w:autoRedefine/>
    <w:uiPriority w:val="39"/>
    <w:unhideWhenUsed/>
    <w:rsid w:val="001F7C29"/>
    <w:pPr>
      <w:spacing w:after="100" w:line="259" w:lineRule="auto"/>
      <w:ind w:left="880"/>
    </w:pPr>
    <w:rPr>
      <w:rFonts w:eastAsiaTheme="minorEastAsia"/>
    </w:rPr>
  </w:style>
  <w:style w:type="paragraph" w:styleId="TOC6">
    <w:name w:val="toc 6"/>
    <w:basedOn w:val="Normal"/>
    <w:next w:val="Normal"/>
    <w:autoRedefine/>
    <w:uiPriority w:val="39"/>
    <w:unhideWhenUsed/>
    <w:rsid w:val="001F7C29"/>
    <w:pPr>
      <w:spacing w:after="100" w:line="259" w:lineRule="auto"/>
      <w:ind w:left="1100"/>
    </w:pPr>
    <w:rPr>
      <w:rFonts w:eastAsiaTheme="minorEastAsia"/>
    </w:rPr>
  </w:style>
  <w:style w:type="paragraph" w:styleId="TOC7">
    <w:name w:val="toc 7"/>
    <w:basedOn w:val="Normal"/>
    <w:next w:val="Normal"/>
    <w:autoRedefine/>
    <w:uiPriority w:val="39"/>
    <w:unhideWhenUsed/>
    <w:rsid w:val="001F7C29"/>
    <w:pPr>
      <w:spacing w:after="100" w:line="259" w:lineRule="auto"/>
      <w:ind w:left="1320"/>
    </w:pPr>
    <w:rPr>
      <w:rFonts w:eastAsiaTheme="minorEastAsia"/>
    </w:rPr>
  </w:style>
  <w:style w:type="paragraph" w:styleId="TOC8">
    <w:name w:val="toc 8"/>
    <w:basedOn w:val="Normal"/>
    <w:next w:val="Normal"/>
    <w:autoRedefine/>
    <w:uiPriority w:val="39"/>
    <w:unhideWhenUsed/>
    <w:rsid w:val="001F7C29"/>
    <w:pPr>
      <w:spacing w:after="100" w:line="259" w:lineRule="auto"/>
      <w:ind w:left="1540"/>
    </w:pPr>
    <w:rPr>
      <w:rFonts w:eastAsiaTheme="minorEastAsia"/>
    </w:rPr>
  </w:style>
  <w:style w:type="paragraph" w:styleId="TOC9">
    <w:name w:val="toc 9"/>
    <w:basedOn w:val="Normal"/>
    <w:next w:val="Normal"/>
    <w:autoRedefine/>
    <w:uiPriority w:val="39"/>
    <w:unhideWhenUsed/>
    <w:rsid w:val="001F7C29"/>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9130">
      <w:bodyDiv w:val="1"/>
      <w:marLeft w:val="0"/>
      <w:marRight w:val="0"/>
      <w:marTop w:val="0"/>
      <w:marBottom w:val="0"/>
      <w:divBdr>
        <w:top w:val="none" w:sz="0" w:space="0" w:color="auto"/>
        <w:left w:val="none" w:sz="0" w:space="0" w:color="auto"/>
        <w:bottom w:val="none" w:sz="0" w:space="0" w:color="auto"/>
        <w:right w:val="none" w:sz="0" w:space="0" w:color="auto"/>
      </w:divBdr>
    </w:div>
    <w:div w:id="125974584">
      <w:bodyDiv w:val="1"/>
      <w:marLeft w:val="0"/>
      <w:marRight w:val="0"/>
      <w:marTop w:val="0"/>
      <w:marBottom w:val="0"/>
      <w:divBdr>
        <w:top w:val="none" w:sz="0" w:space="0" w:color="auto"/>
        <w:left w:val="none" w:sz="0" w:space="0" w:color="auto"/>
        <w:bottom w:val="none" w:sz="0" w:space="0" w:color="auto"/>
        <w:right w:val="none" w:sz="0" w:space="0" w:color="auto"/>
      </w:divBdr>
    </w:div>
    <w:div w:id="171724298">
      <w:bodyDiv w:val="1"/>
      <w:marLeft w:val="0"/>
      <w:marRight w:val="0"/>
      <w:marTop w:val="0"/>
      <w:marBottom w:val="0"/>
      <w:divBdr>
        <w:top w:val="none" w:sz="0" w:space="0" w:color="auto"/>
        <w:left w:val="none" w:sz="0" w:space="0" w:color="auto"/>
        <w:bottom w:val="none" w:sz="0" w:space="0" w:color="auto"/>
        <w:right w:val="none" w:sz="0" w:space="0" w:color="auto"/>
      </w:divBdr>
    </w:div>
    <w:div w:id="187305154">
      <w:bodyDiv w:val="1"/>
      <w:marLeft w:val="0"/>
      <w:marRight w:val="0"/>
      <w:marTop w:val="0"/>
      <w:marBottom w:val="0"/>
      <w:divBdr>
        <w:top w:val="none" w:sz="0" w:space="0" w:color="auto"/>
        <w:left w:val="none" w:sz="0" w:space="0" w:color="auto"/>
        <w:bottom w:val="none" w:sz="0" w:space="0" w:color="auto"/>
        <w:right w:val="none" w:sz="0" w:space="0" w:color="auto"/>
      </w:divBdr>
    </w:div>
    <w:div w:id="215170252">
      <w:bodyDiv w:val="1"/>
      <w:marLeft w:val="0"/>
      <w:marRight w:val="0"/>
      <w:marTop w:val="0"/>
      <w:marBottom w:val="0"/>
      <w:divBdr>
        <w:top w:val="none" w:sz="0" w:space="0" w:color="auto"/>
        <w:left w:val="none" w:sz="0" w:space="0" w:color="auto"/>
        <w:bottom w:val="none" w:sz="0" w:space="0" w:color="auto"/>
        <w:right w:val="none" w:sz="0" w:space="0" w:color="auto"/>
      </w:divBdr>
    </w:div>
    <w:div w:id="229192119">
      <w:bodyDiv w:val="1"/>
      <w:marLeft w:val="0"/>
      <w:marRight w:val="0"/>
      <w:marTop w:val="0"/>
      <w:marBottom w:val="0"/>
      <w:divBdr>
        <w:top w:val="none" w:sz="0" w:space="0" w:color="auto"/>
        <w:left w:val="none" w:sz="0" w:space="0" w:color="auto"/>
        <w:bottom w:val="none" w:sz="0" w:space="0" w:color="auto"/>
        <w:right w:val="none" w:sz="0" w:space="0" w:color="auto"/>
      </w:divBdr>
    </w:div>
    <w:div w:id="229921438">
      <w:bodyDiv w:val="1"/>
      <w:marLeft w:val="0"/>
      <w:marRight w:val="0"/>
      <w:marTop w:val="0"/>
      <w:marBottom w:val="0"/>
      <w:divBdr>
        <w:top w:val="none" w:sz="0" w:space="0" w:color="auto"/>
        <w:left w:val="none" w:sz="0" w:space="0" w:color="auto"/>
        <w:bottom w:val="none" w:sz="0" w:space="0" w:color="auto"/>
        <w:right w:val="none" w:sz="0" w:space="0" w:color="auto"/>
      </w:divBdr>
    </w:div>
    <w:div w:id="419376836">
      <w:bodyDiv w:val="1"/>
      <w:marLeft w:val="0"/>
      <w:marRight w:val="0"/>
      <w:marTop w:val="0"/>
      <w:marBottom w:val="0"/>
      <w:divBdr>
        <w:top w:val="none" w:sz="0" w:space="0" w:color="auto"/>
        <w:left w:val="none" w:sz="0" w:space="0" w:color="auto"/>
        <w:bottom w:val="none" w:sz="0" w:space="0" w:color="auto"/>
        <w:right w:val="none" w:sz="0" w:space="0" w:color="auto"/>
      </w:divBdr>
    </w:div>
    <w:div w:id="473449104">
      <w:bodyDiv w:val="1"/>
      <w:marLeft w:val="0"/>
      <w:marRight w:val="0"/>
      <w:marTop w:val="0"/>
      <w:marBottom w:val="0"/>
      <w:divBdr>
        <w:top w:val="none" w:sz="0" w:space="0" w:color="auto"/>
        <w:left w:val="none" w:sz="0" w:space="0" w:color="auto"/>
        <w:bottom w:val="none" w:sz="0" w:space="0" w:color="auto"/>
        <w:right w:val="none" w:sz="0" w:space="0" w:color="auto"/>
      </w:divBdr>
      <w:divsChild>
        <w:div w:id="1345401103">
          <w:marLeft w:val="0"/>
          <w:marRight w:val="0"/>
          <w:marTop w:val="0"/>
          <w:marBottom w:val="0"/>
          <w:divBdr>
            <w:top w:val="none" w:sz="0" w:space="0" w:color="auto"/>
            <w:left w:val="none" w:sz="0" w:space="0" w:color="auto"/>
            <w:bottom w:val="none" w:sz="0" w:space="0" w:color="auto"/>
            <w:right w:val="none" w:sz="0" w:space="0" w:color="auto"/>
          </w:divBdr>
        </w:div>
        <w:div w:id="610162785">
          <w:marLeft w:val="0"/>
          <w:marRight w:val="0"/>
          <w:marTop w:val="0"/>
          <w:marBottom w:val="0"/>
          <w:divBdr>
            <w:top w:val="none" w:sz="0" w:space="0" w:color="auto"/>
            <w:left w:val="none" w:sz="0" w:space="0" w:color="auto"/>
            <w:bottom w:val="none" w:sz="0" w:space="0" w:color="auto"/>
            <w:right w:val="none" w:sz="0" w:space="0" w:color="auto"/>
          </w:divBdr>
        </w:div>
      </w:divsChild>
    </w:div>
    <w:div w:id="638658279">
      <w:bodyDiv w:val="1"/>
      <w:marLeft w:val="0"/>
      <w:marRight w:val="0"/>
      <w:marTop w:val="0"/>
      <w:marBottom w:val="0"/>
      <w:divBdr>
        <w:top w:val="none" w:sz="0" w:space="0" w:color="auto"/>
        <w:left w:val="none" w:sz="0" w:space="0" w:color="auto"/>
        <w:bottom w:val="none" w:sz="0" w:space="0" w:color="auto"/>
        <w:right w:val="none" w:sz="0" w:space="0" w:color="auto"/>
      </w:divBdr>
    </w:div>
    <w:div w:id="855535292">
      <w:bodyDiv w:val="1"/>
      <w:marLeft w:val="0"/>
      <w:marRight w:val="0"/>
      <w:marTop w:val="0"/>
      <w:marBottom w:val="0"/>
      <w:divBdr>
        <w:top w:val="none" w:sz="0" w:space="0" w:color="auto"/>
        <w:left w:val="none" w:sz="0" w:space="0" w:color="auto"/>
        <w:bottom w:val="none" w:sz="0" w:space="0" w:color="auto"/>
        <w:right w:val="none" w:sz="0" w:space="0" w:color="auto"/>
      </w:divBdr>
    </w:div>
    <w:div w:id="912591899">
      <w:bodyDiv w:val="1"/>
      <w:marLeft w:val="0"/>
      <w:marRight w:val="0"/>
      <w:marTop w:val="0"/>
      <w:marBottom w:val="0"/>
      <w:divBdr>
        <w:top w:val="none" w:sz="0" w:space="0" w:color="auto"/>
        <w:left w:val="none" w:sz="0" w:space="0" w:color="auto"/>
        <w:bottom w:val="none" w:sz="0" w:space="0" w:color="auto"/>
        <w:right w:val="none" w:sz="0" w:space="0" w:color="auto"/>
      </w:divBdr>
      <w:divsChild>
        <w:div w:id="1651326401">
          <w:marLeft w:val="0"/>
          <w:marRight w:val="0"/>
          <w:marTop w:val="0"/>
          <w:marBottom w:val="0"/>
          <w:divBdr>
            <w:top w:val="none" w:sz="0" w:space="0" w:color="auto"/>
            <w:left w:val="none" w:sz="0" w:space="0" w:color="auto"/>
            <w:bottom w:val="none" w:sz="0" w:space="0" w:color="auto"/>
            <w:right w:val="none" w:sz="0" w:space="0" w:color="auto"/>
          </w:divBdr>
          <w:divsChild>
            <w:div w:id="138500472">
              <w:marLeft w:val="-225"/>
              <w:marRight w:val="-225"/>
              <w:marTop w:val="0"/>
              <w:marBottom w:val="0"/>
              <w:divBdr>
                <w:top w:val="none" w:sz="0" w:space="0" w:color="auto"/>
                <w:left w:val="none" w:sz="0" w:space="0" w:color="auto"/>
                <w:bottom w:val="none" w:sz="0" w:space="0" w:color="auto"/>
                <w:right w:val="none" w:sz="0" w:space="0" w:color="auto"/>
              </w:divBdr>
              <w:divsChild>
                <w:div w:id="1491872161">
                  <w:marLeft w:val="0"/>
                  <w:marRight w:val="0"/>
                  <w:marTop w:val="0"/>
                  <w:marBottom w:val="0"/>
                  <w:divBdr>
                    <w:top w:val="none" w:sz="0" w:space="0" w:color="auto"/>
                    <w:left w:val="none" w:sz="0" w:space="0" w:color="auto"/>
                    <w:bottom w:val="none" w:sz="0" w:space="0" w:color="auto"/>
                    <w:right w:val="none" w:sz="0" w:space="0" w:color="auto"/>
                  </w:divBdr>
                  <w:divsChild>
                    <w:div w:id="1889799234">
                      <w:marLeft w:val="0"/>
                      <w:marRight w:val="0"/>
                      <w:marTop w:val="0"/>
                      <w:marBottom w:val="240"/>
                      <w:divBdr>
                        <w:top w:val="none" w:sz="0" w:space="0" w:color="auto"/>
                        <w:left w:val="none" w:sz="0" w:space="0" w:color="auto"/>
                        <w:bottom w:val="none" w:sz="0" w:space="0" w:color="auto"/>
                        <w:right w:val="none" w:sz="0" w:space="0" w:color="auto"/>
                      </w:divBdr>
                      <w:divsChild>
                        <w:div w:id="1958220607">
                          <w:marLeft w:val="0"/>
                          <w:marRight w:val="0"/>
                          <w:marTop w:val="0"/>
                          <w:marBottom w:val="0"/>
                          <w:divBdr>
                            <w:top w:val="none" w:sz="0" w:space="0" w:color="auto"/>
                            <w:left w:val="none" w:sz="0" w:space="0" w:color="auto"/>
                            <w:bottom w:val="none" w:sz="0" w:space="0" w:color="auto"/>
                            <w:right w:val="none" w:sz="0" w:space="0" w:color="auto"/>
                          </w:divBdr>
                          <w:divsChild>
                            <w:div w:id="16465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42391">
      <w:bodyDiv w:val="1"/>
      <w:marLeft w:val="0"/>
      <w:marRight w:val="0"/>
      <w:marTop w:val="0"/>
      <w:marBottom w:val="0"/>
      <w:divBdr>
        <w:top w:val="none" w:sz="0" w:space="0" w:color="auto"/>
        <w:left w:val="none" w:sz="0" w:space="0" w:color="auto"/>
        <w:bottom w:val="none" w:sz="0" w:space="0" w:color="auto"/>
        <w:right w:val="none" w:sz="0" w:space="0" w:color="auto"/>
      </w:divBdr>
    </w:div>
    <w:div w:id="965351694">
      <w:bodyDiv w:val="1"/>
      <w:marLeft w:val="0"/>
      <w:marRight w:val="0"/>
      <w:marTop w:val="0"/>
      <w:marBottom w:val="0"/>
      <w:divBdr>
        <w:top w:val="none" w:sz="0" w:space="0" w:color="auto"/>
        <w:left w:val="none" w:sz="0" w:space="0" w:color="auto"/>
        <w:bottom w:val="none" w:sz="0" w:space="0" w:color="auto"/>
        <w:right w:val="none" w:sz="0" w:space="0" w:color="auto"/>
      </w:divBdr>
    </w:div>
    <w:div w:id="1048647899">
      <w:bodyDiv w:val="1"/>
      <w:marLeft w:val="0"/>
      <w:marRight w:val="0"/>
      <w:marTop w:val="0"/>
      <w:marBottom w:val="0"/>
      <w:divBdr>
        <w:top w:val="none" w:sz="0" w:space="0" w:color="auto"/>
        <w:left w:val="none" w:sz="0" w:space="0" w:color="auto"/>
        <w:bottom w:val="none" w:sz="0" w:space="0" w:color="auto"/>
        <w:right w:val="none" w:sz="0" w:space="0" w:color="auto"/>
      </w:divBdr>
    </w:div>
    <w:div w:id="1077871949">
      <w:bodyDiv w:val="1"/>
      <w:marLeft w:val="0"/>
      <w:marRight w:val="0"/>
      <w:marTop w:val="0"/>
      <w:marBottom w:val="0"/>
      <w:divBdr>
        <w:top w:val="none" w:sz="0" w:space="0" w:color="auto"/>
        <w:left w:val="none" w:sz="0" w:space="0" w:color="auto"/>
        <w:bottom w:val="none" w:sz="0" w:space="0" w:color="auto"/>
        <w:right w:val="none" w:sz="0" w:space="0" w:color="auto"/>
      </w:divBdr>
    </w:div>
    <w:div w:id="1089961689">
      <w:bodyDiv w:val="1"/>
      <w:marLeft w:val="0"/>
      <w:marRight w:val="0"/>
      <w:marTop w:val="0"/>
      <w:marBottom w:val="0"/>
      <w:divBdr>
        <w:top w:val="none" w:sz="0" w:space="0" w:color="auto"/>
        <w:left w:val="none" w:sz="0" w:space="0" w:color="auto"/>
        <w:bottom w:val="none" w:sz="0" w:space="0" w:color="auto"/>
        <w:right w:val="none" w:sz="0" w:space="0" w:color="auto"/>
      </w:divBdr>
    </w:div>
    <w:div w:id="1145312603">
      <w:bodyDiv w:val="1"/>
      <w:marLeft w:val="0"/>
      <w:marRight w:val="0"/>
      <w:marTop w:val="0"/>
      <w:marBottom w:val="0"/>
      <w:divBdr>
        <w:top w:val="none" w:sz="0" w:space="0" w:color="auto"/>
        <w:left w:val="none" w:sz="0" w:space="0" w:color="auto"/>
        <w:bottom w:val="none" w:sz="0" w:space="0" w:color="auto"/>
        <w:right w:val="none" w:sz="0" w:space="0" w:color="auto"/>
      </w:divBdr>
    </w:div>
    <w:div w:id="1215920888">
      <w:bodyDiv w:val="1"/>
      <w:marLeft w:val="0"/>
      <w:marRight w:val="0"/>
      <w:marTop w:val="0"/>
      <w:marBottom w:val="0"/>
      <w:divBdr>
        <w:top w:val="none" w:sz="0" w:space="0" w:color="auto"/>
        <w:left w:val="none" w:sz="0" w:space="0" w:color="auto"/>
        <w:bottom w:val="none" w:sz="0" w:space="0" w:color="auto"/>
        <w:right w:val="none" w:sz="0" w:space="0" w:color="auto"/>
      </w:divBdr>
    </w:div>
    <w:div w:id="1363438985">
      <w:bodyDiv w:val="1"/>
      <w:marLeft w:val="0"/>
      <w:marRight w:val="0"/>
      <w:marTop w:val="0"/>
      <w:marBottom w:val="0"/>
      <w:divBdr>
        <w:top w:val="none" w:sz="0" w:space="0" w:color="auto"/>
        <w:left w:val="none" w:sz="0" w:space="0" w:color="auto"/>
        <w:bottom w:val="none" w:sz="0" w:space="0" w:color="auto"/>
        <w:right w:val="none" w:sz="0" w:space="0" w:color="auto"/>
      </w:divBdr>
    </w:div>
    <w:div w:id="1409420211">
      <w:bodyDiv w:val="1"/>
      <w:marLeft w:val="0"/>
      <w:marRight w:val="0"/>
      <w:marTop w:val="0"/>
      <w:marBottom w:val="0"/>
      <w:divBdr>
        <w:top w:val="none" w:sz="0" w:space="0" w:color="auto"/>
        <w:left w:val="none" w:sz="0" w:space="0" w:color="auto"/>
        <w:bottom w:val="none" w:sz="0" w:space="0" w:color="auto"/>
        <w:right w:val="none" w:sz="0" w:space="0" w:color="auto"/>
      </w:divBdr>
    </w:div>
    <w:div w:id="1716812139">
      <w:bodyDiv w:val="1"/>
      <w:marLeft w:val="0"/>
      <w:marRight w:val="0"/>
      <w:marTop w:val="0"/>
      <w:marBottom w:val="0"/>
      <w:divBdr>
        <w:top w:val="none" w:sz="0" w:space="0" w:color="auto"/>
        <w:left w:val="none" w:sz="0" w:space="0" w:color="auto"/>
        <w:bottom w:val="none" w:sz="0" w:space="0" w:color="auto"/>
        <w:right w:val="none" w:sz="0" w:space="0" w:color="auto"/>
      </w:divBdr>
    </w:div>
    <w:div w:id="1927881869">
      <w:bodyDiv w:val="1"/>
      <w:marLeft w:val="0"/>
      <w:marRight w:val="0"/>
      <w:marTop w:val="0"/>
      <w:marBottom w:val="0"/>
      <w:divBdr>
        <w:top w:val="none" w:sz="0" w:space="0" w:color="auto"/>
        <w:left w:val="none" w:sz="0" w:space="0" w:color="auto"/>
        <w:bottom w:val="none" w:sz="0" w:space="0" w:color="auto"/>
        <w:right w:val="none" w:sz="0" w:space="0" w:color="auto"/>
      </w:divBdr>
    </w:div>
    <w:div w:id="1950970583">
      <w:bodyDiv w:val="1"/>
      <w:marLeft w:val="0"/>
      <w:marRight w:val="0"/>
      <w:marTop w:val="0"/>
      <w:marBottom w:val="0"/>
      <w:divBdr>
        <w:top w:val="none" w:sz="0" w:space="0" w:color="auto"/>
        <w:left w:val="none" w:sz="0" w:space="0" w:color="auto"/>
        <w:bottom w:val="none" w:sz="0" w:space="0" w:color="auto"/>
        <w:right w:val="none" w:sz="0" w:space="0" w:color="auto"/>
      </w:divBdr>
    </w:div>
    <w:div w:id="2035229768">
      <w:bodyDiv w:val="1"/>
      <w:marLeft w:val="0"/>
      <w:marRight w:val="0"/>
      <w:marTop w:val="0"/>
      <w:marBottom w:val="0"/>
      <w:divBdr>
        <w:top w:val="none" w:sz="0" w:space="0" w:color="auto"/>
        <w:left w:val="none" w:sz="0" w:space="0" w:color="auto"/>
        <w:bottom w:val="none" w:sz="0" w:space="0" w:color="auto"/>
        <w:right w:val="none" w:sz="0" w:space="0" w:color="auto"/>
      </w:divBdr>
    </w:div>
    <w:div w:id="20374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talog.purdue.edu/preview_program.php?catoid=9&amp;poid=12313" TargetMode="External"/><Relationship Id="rId21" Type="http://schemas.openxmlformats.org/officeDocument/2006/relationships/hyperlink" Target="https://www.purdue.edu/boilerconnect/" TargetMode="External"/><Relationship Id="rId42" Type="http://schemas.openxmlformats.org/officeDocument/2006/relationships/hyperlink" Target="https://purdue.ca1.qualtrics.com/jfe/form/SV_9Aj5oSYigeOxSke" TargetMode="External"/><Relationship Id="rId47" Type="http://schemas.openxmlformats.org/officeDocument/2006/relationships/hyperlink" Target="https://engineering.purdue.edu/ChE/academics/undergraduate/General%20Education%20Electives%20for%20Chemical%20Engineering.xlsx" TargetMode="External"/><Relationship Id="rId63" Type="http://schemas.openxmlformats.org/officeDocument/2006/relationships/hyperlink" Target="https://www.purdue.edu/bursar/" TargetMode="External"/><Relationship Id="rId68" Type="http://schemas.openxmlformats.org/officeDocument/2006/relationships/hyperlink" Target="https://www.purdue.edu/advocacy/students/probation.html" TargetMode="External"/><Relationship Id="rId16" Type="http://schemas.openxmlformats.org/officeDocument/2006/relationships/image" Target="media/image6.jpeg"/><Relationship Id="rId11" Type="http://schemas.openxmlformats.org/officeDocument/2006/relationships/image" Target="media/image4.jpeg"/><Relationship Id="rId24" Type="http://schemas.openxmlformats.org/officeDocument/2006/relationships/hyperlink" Target="http://catalog.purdue.edu/preview_program.php?catoid=10&amp;poid=12682" TargetMode="External"/><Relationship Id="rId32" Type="http://schemas.openxmlformats.org/officeDocument/2006/relationships/hyperlink" Target="https://www.purdue.edu/asc/resources/gpa-calc.html" TargetMode="External"/><Relationship Id="rId37" Type="http://schemas.openxmlformats.org/officeDocument/2006/relationships/hyperlink" Target="https://engineering.purdue.edu/ChE/academics/undergraduate/ChE%20PreRequisite%20Exception%20Form_3.pdf" TargetMode="External"/><Relationship Id="rId40" Type="http://schemas.openxmlformats.org/officeDocument/2006/relationships/hyperlink" Target="https://purdue.ca1.qualtrics.com/jfe/form/SV_9Aj5oSYigeOxSke" TargetMode="External"/><Relationship Id="rId45" Type="http://schemas.openxmlformats.org/officeDocument/2006/relationships/hyperlink" Target="mailto:kraderstorf@purdue.edu" TargetMode="External"/><Relationship Id="rId53" Type="http://schemas.openxmlformats.org/officeDocument/2006/relationships/hyperlink" Target="https://engineering.purdue.edu/ChE/academics/undergraduate/employment" TargetMode="External"/><Relationship Id="rId58" Type="http://schemas.openxmlformats.org/officeDocument/2006/relationships/hyperlink" Target="https://catalog.purdue.edu/preview_program.php?catoid=15&amp;poid=22914&amp;hl=%22chemical+engineering%22&amp;returnto=search" TargetMode="External"/><Relationship Id="rId66" Type="http://schemas.openxmlformats.org/officeDocument/2006/relationships/hyperlink" Target="https://www.purdue.edu/advocacy/students/wellbeing/index.html" TargetMode="External"/><Relationship Id="rId74" Type="http://schemas.openxmlformats.org/officeDocument/2006/relationships/hyperlink" Target="https://www.purdue.edu/studentregulations/index.htm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ngineering.purdue.edu/ChE/academics/studyabroad" TargetMode="External"/><Relationship Id="rId19" Type="http://schemas.openxmlformats.org/officeDocument/2006/relationships/hyperlink" Target="mailto:hendryxs@purdue.edu" TargetMode="External"/><Relationship Id="rId14" Type="http://schemas.openxmlformats.org/officeDocument/2006/relationships/hyperlink" Target="mailto:mmetcalf@purdue.edu" TargetMode="External"/><Relationship Id="rId22" Type="http://schemas.openxmlformats.org/officeDocument/2006/relationships/hyperlink" Target="http://catalog.purdue.edu/preview_program.php?catoid=9&amp;poid=10234" TargetMode="External"/><Relationship Id="rId27" Type="http://schemas.openxmlformats.org/officeDocument/2006/relationships/hyperlink" Target="https://www.purdue.edu/provost/students/s-initiatives/curriculum/courses.html" TargetMode="External"/><Relationship Id="rId30" Type="http://schemas.openxmlformats.org/officeDocument/2006/relationships/hyperlink" Target="https://catalog.purdue.edu/preview_program.php?catoid=15&amp;poid=22914&amp;hl=%22chemical+engineering%22&amp;returnto=search" TargetMode="External"/><Relationship Id="rId35" Type="http://schemas.openxmlformats.org/officeDocument/2006/relationships/hyperlink" Target="mailto:kraderstorf@purdue.edu" TargetMode="External"/><Relationship Id="rId43" Type="http://schemas.openxmlformats.org/officeDocument/2006/relationships/hyperlink" Target="https://engineering.purdue.edu/ChE/academics/undergraduate/Eletronic%20CHE%20External%20Research_Agreement%20Updated%202021.pdf" TargetMode="External"/><Relationship Id="rId48" Type="http://schemas.openxmlformats.org/officeDocument/2006/relationships/hyperlink" Target="https://selfservice.mypurdue.purdue.edu/prod/bzwtxcrd.p_select_info" TargetMode="External"/><Relationship Id="rId56" Type="http://schemas.openxmlformats.org/officeDocument/2006/relationships/hyperlink" Target="https://catalog.purdue.edu/preview_program.php?catoid=15&amp;poid=23046" TargetMode="External"/><Relationship Id="rId64" Type="http://schemas.openxmlformats.org/officeDocument/2006/relationships/hyperlink" Target="https://www.purdue.edu/advocacy/index.html" TargetMode="External"/><Relationship Id="rId69" Type="http://schemas.openxmlformats.org/officeDocument/2006/relationships/hyperlink" Target="https://www.purdue.edu/odos/osrr/" TargetMode="External"/><Relationship Id="rId77" Type="http://schemas.openxmlformats.org/officeDocument/2006/relationships/hyperlink" Target="https://www.purdue.edu/veterans/index.html" TargetMode="External"/><Relationship Id="rId8" Type="http://schemas.openxmlformats.org/officeDocument/2006/relationships/image" Target="media/image1.png"/><Relationship Id="rId51" Type="http://schemas.openxmlformats.org/officeDocument/2006/relationships/hyperlink" Target="mailto:admissions@purdue.edu" TargetMode="External"/><Relationship Id="rId72" Type="http://schemas.openxmlformats.org/officeDocument/2006/relationships/hyperlink" Target="https://www.purdue.edu/policies/students.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hyperlink" Target="http://catalog.purdue.edu/preview_program.php?catoid=9&amp;poid=12313" TargetMode="External"/><Relationship Id="rId33" Type="http://schemas.openxmlformats.org/officeDocument/2006/relationships/hyperlink" Target="https://www.purdue.edu/science/Current_Students/gpa-calculator.html" TargetMode="External"/><Relationship Id="rId38" Type="http://schemas.openxmlformats.org/officeDocument/2006/relationships/hyperlink" Target="https://engineering.purdue.edu/ChE/academics/undergraduate/ChEGen%20ED%20Exception%20Authorization%20Form_2.pdf" TargetMode="External"/><Relationship Id="rId46" Type="http://schemas.openxmlformats.org/officeDocument/2006/relationships/hyperlink" Target="https://selfservice.mypurdue.purdue.edu/prod/bzwtxcrd.p_select_info" TargetMode="External"/><Relationship Id="rId59" Type="http://schemas.openxmlformats.org/officeDocument/2006/relationships/hyperlink" Target="https://www.purdue.edu/IPPU/SA/" TargetMode="External"/><Relationship Id="rId67" Type="http://schemas.openxmlformats.org/officeDocument/2006/relationships/hyperlink" Target="https://www.purdue.edu/odos/sls/" TargetMode="External"/><Relationship Id="rId20" Type="http://schemas.openxmlformats.org/officeDocument/2006/relationships/hyperlink" Target="mailto:areigel@purdue.edu" TargetMode="External"/><Relationship Id="rId41" Type="http://schemas.openxmlformats.org/officeDocument/2006/relationships/hyperlink" Target="https://engineering.purdue.edu/ChE/academics/undergraduate/Eletronic%20ChE%20Undergraduate%20Research%20Design%20Contract%202021.pdf" TargetMode="External"/><Relationship Id="rId54" Type="http://schemas.openxmlformats.org/officeDocument/2006/relationships/hyperlink" Target="https://engineering.purdue.edu/ChE/academics/undergraduate/employment" TargetMode="External"/><Relationship Id="rId62" Type="http://schemas.openxmlformats.org/officeDocument/2006/relationships/hyperlink" Target="https://engineering.purdue.edu/ChE/academics/studyabroad" TargetMode="External"/><Relationship Id="rId70" Type="http://schemas.openxmlformats.org/officeDocument/2006/relationships/hyperlink" Target="https://www.purdue.edu/odos/osrr/academic-integrity/index.html" TargetMode="External"/><Relationship Id="rId75" Type="http://schemas.openxmlformats.org/officeDocument/2006/relationships/hyperlink" Target="https://www.purdue.edu/studentsucces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abet.org/" TargetMode="External"/><Relationship Id="rId28" Type="http://schemas.openxmlformats.org/officeDocument/2006/relationships/footer" Target="footer2.xml"/><Relationship Id="rId36" Type="http://schemas.openxmlformats.org/officeDocument/2006/relationships/hyperlink" Target="https://engineering.purdue.edu/ChE/academics/undergraduate/ChE%20Exception%20Form_3.pdf" TargetMode="External"/><Relationship Id="rId49" Type="http://schemas.openxmlformats.org/officeDocument/2006/relationships/hyperlink" Target="https://www.chea.org/board-meeting-summaries?Action=CMS_Document&amp;DocID=197&amp;MenuKey=main" TargetMode="External"/><Relationship Id="rId57" Type="http://schemas.openxmlformats.org/officeDocument/2006/relationships/hyperlink" Target="https://catalog.purdue.edu/preview_program.php?catoid=15&amp;poid=22918" TargetMode="External"/><Relationship Id="rId10" Type="http://schemas.openxmlformats.org/officeDocument/2006/relationships/image" Target="media/image3.jpeg"/><Relationship Id="rId31" Type="http://schemas.openxmlformats.org/officeDocument/2006/relationships/hyperlink" Target="https://www.purdue.edu/registrar/calendars/index.html" TargetMode="External"/><Relationship Id="rId44" Type="http://schemas.openxmlformats.org/officeDocument/2006/relationships/hyperlink" Target="mailto:kraderstorf@purdue.edu" TargetMode="External"/><Relationship Id="rId52" Type="http://schemas.openxmlformats.org/officeDocument/2006/relationships/hyperlink" Target="https://engineering.purdue.edu/ChE/academics/undergraduate/employment" TargetMode="External"/><Relationship Id="rId60" Type="http://schemas.openxmlformats.org/officeDocument/2006/relationships/hyperlink" Target="https://www.purdue.edu/IPPU/SA/Programs/GettingStarted.html" TargetMode="External"/><Relationship Id="rId65" Type="http://schemas.openxmlformats.org/officeDocument/2006/relationships/hyperlink" Target="https://www.purdue.edu/advocacy/students/assistance.html" TargetMode="External"/><Relationship Id="rId73" Type="http://schemas.openxmlformats.org/officeDocument/2006/relationships/hyperlink" Target="https://www.purdue.edu/registrar/" TargetMode="External"/><Relationship Id="rId78" Type="http://schemas.openxmlformats.org/officeDocument/2006/relationships/hyperlink" Target="https://www.cco.purdue.edu/"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kraderstorf@purdue.edu" TargetMode="External"/><Relationship Id="rId18" Type="http://schemas.openxmlformats.org/officeDocument/2006/relationships/image" Target="media/image8.jpeg"/><Relationship Id="rId39" Type="http://schemas.openxmlformats.org/officeDocument/2006/relationships/hyperlink" Target="https://engineering.purdue.edu/ChE/academics/undergraduate/ChE%20Concentration%20Exception%20Authorization%20Form_2.pdf" TargetMode="External"/><Relationship Id="rId34" Type="http://schemas.openxmlformats.org/officeDocument/2006/relationships/hyperlink" Target="https://krannert.purdue.edu/undergraduate/current-students/gpa-calculator.php" TargetMode="External"/><Relationship Id="rId50" Type="http://schemas.openxmlformats.org/officeDocument/2006/relationships/hyperlink" Target="https://www.admissions.purdue.edu/transfercredit/index.php" TargetMode="External"/><Relationship Id="rId55" Type="http://schemas.openxmlformats.org/officeDocument/2006/relationships/hyperlink" Target="http://catalog.purdue.edu/content.php?catoid=9&amp;navoid=11231" TargetMode="External"/><Relationship Id="rId76" Type="http://schemas.openxmlformats.org/officeDocument/2006/relationships/hyperlink" Target="https://www.purdue.edu/drc/index.html" TargetMode="External"/><Relationship Id="rId7" Type="http://schemas.openxmlformats.org/officeDocument/2006/relationships/endnotes" Target="endnotes.xml"/><Relationship Id="rId71" Type="http://schemas.openxmlformats.org/officeDocument/2006/relationships/hyperlink" Target="https://www.purdue.edu/policies/students.html" TargetMode="External"/><Relationship Id="rId2" Type="http://schemas.openxmlformats.org/officeDocument/2006/relationships/numbering" Target="numbering.xml"/><Relationship Id="rId29" Type="http://schemas.openxmlformats.org/officeDocument/2006/relationships/hyperlink" Target="http://catalog.purdue.edu/preview_program.php?catoid=10&amp;poid=13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270F-000F-4008-ADC2-036E303D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8731</Words>
  <Characters>49767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58382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vaschirm</dc:creator>
  <cp:keywords/>
  <dc:description/>
  <cp:lastModifiedBy>Raderstorf, Karissa L</cp:lastModifiedBy>
  <cp:revision>30</cp:revision>
  <cp:lastPrinted>2022-09-19T13:55:00Z</cp:lastPrinted>
  <dcterms:created xsi:type="dcterms:W3CDTF">2022-09-19T12:53:00Z</dcterms:created>
  <dcterms:modified xsi:type="dcterms:W3CDTF">2022-09-19T13:55:00Z</dcterms:modified>
</cp:coreProperties>
</file>